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E9" w:rsidRPr="003956CD" w:rsidRDefault="00284FE9" w:rsidP="006F1A3F">
      <w:pPr>
        <w:spacing w:line="276" w:lineRule="auto"/>
        <w:rPr>
          <w:rFonts w:asciiTheme="minorHAnsi" w:hAnsiTheme="minorHAnsi" w:cstheme="minorHAnsi"/>
          <w:lang w:eastAsia="pl-PL"/>
        </w:rPr>
      </w:pPr>
    </w:p>
    <w:p w:rsidR="00284FE9" w:rsidRPr="003956CD" w:rsidRDefault="00284FE9" w:rsidP="006F1A3F">
      <w:pPr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Gdańsk </w:t>
      </w:r>
      <w:r w:rsidR="001A759A" w:rsidRPr="003956CD">
        <w:rPr>
          <w:rFonts w:asciiTheme="minorHAnsi" w:hAnsiTheme="minorHAnsi" w:cstheme="minorHAnsi"/>
          <w:lang w:eastAsia="pl-PL"/>
        </w:rPr>
        <w:t>17.02.2020</w:t>
      </w:r>
      <w:r w:rsidRPr="003956CD">
        <w:rPr>
          <w:rFonts w:asciiTheme="minorHAnsi" w:hAnsiTheme="minorHAnsi" w:cstheme="minorHAnsi"/>
          <w:lang w:eastAsia="pl-PL"/>
        </w:rPr>
        <w:t xml:space="preserve"> r.</w:t>
      </w:r>
    </w:p>
    <w:p w:rsidR="00284FE9" w:rsidRPr="003956CD" w:rsidRDefault="00284FE9" w:rsidP="006F1A3F">
      <w:pPr>
        <w:spacing w:line="276" w:lineRule="auto"/>
        <w:rPr>
          <w:rFonts w:asciiTheme="minorHAnsi" w:hAnsiTheme="minorHAnsi" w:cstheme="minorHAnsi"/>
          <w:lang w:eastAsia="pl-PL"/>
        </w:rPr>
      </w:pPr>
    </w:p>
    <w:p w:rsidR="00284FE9" w:rsidRPr="003956CD" w:rsidRDefault="00284FE9" w:rsidP="006F1A3F">
      <w:pPr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3956CD">
        <w:rPr>
          <w:rFonts w:asciiTheme="minorHAnsi" w:hAnsiTheme="minorHAnsi" w:cstheme="minorHAnsi"/>
          <w:b/>
          <w:lang w:eastAsia="pl-PL"/>
        </w:rPr>
        <w:t xml:space="preserve">ZAPYTANIE W CELU OSZACOWANIA </w:t>
      </w:r>
    </w:p>
    <w:p w:rsidR="00284FE9" w:rsidRPr="003956CD" w:rsidRDefault="00284FE9" w:rsidP="006F1A3F">
      <w:pPr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3956CD">
        <w:rPr>
          <w:rFonts w:asciiTheme="minorHAnsi" w:hAnsiTheme="minorHAnsi" w:cstheme="minorHAnsi"/>
          <w:b/>
          <w:lang w:eastAsia="pl-PL"/>
        </w:rPr>
        <w:t>Kosztu prowadzenia zajęć z podstaw programowania w języku C/C++</w:t>
      </w:r>
    </w:p>
    <w:p w:rsidR="00284FE9" w:rsidRPr="003956CD" w:rsidRDefault="00284FE9" w:rsidP="006F1A3F">
      <w:pPr>
        <w:spacing w:line="276" w:lineRule="auto"/>
        <w:jc w:val="center"/>
        <w:rPr>
          <w:rFonts w:asciiTheme="minorHAnsi" w:hAnsiTheme="minorHAnsi" w:cstheme="minorHAnsi"/>
          <w:lang w:eastAsia="pl-PL"/>
        </w:rPr>
      </w:pPr>
    </w:p>
    <w:p w:rsidR="00284FE9" w:rsidRPr="003956CD" w:rsidRDefault="00284FE9" w:rsidP="006F1A3F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Centrum Kształcenia Zawodowego i Ustawicznego nr 1 w Gdańsku, jako podmiot realizujący projekt „Gdańsk Miastem Zawodowców -podniesienie jakości edukacji zawodowej” </w:t>
      </w:r>
      <w:r w:rsidRPr="003956CD">
        <w:rPr>
          <w:rFonts w:asciiTheme="minorHAnsi" w:hAnsiTheme="minorHAnsi" w:cstheme="minorHAnsi"/>
          <w:b/>
          <w:lang w:eastAsia="pl-PL"/>
        </w:rPr>
        <w:t>zwraca się z prośbą                 o dokonanie wyceny kosztu prowadzenia zajęć dodatkowych z podstawy programowania w języku C/C++. Proszę o podanie kosztu zajęć</w:t>
      </w:r>
      <w:r w:rsidR="009204F8" w:rsidRPr="003956CD">
        <w:rPr>
          <w:rFonts w:asciiTheme="minorHAnsi" w:hAnsiTheme="minorHAnsi" w:cstheme="minorHAnsi"/>
          <w:b/>
          <w:lang w:eastAsia="pl-PL"/>
        </w:rPr>
        <w:t xml:space="preserve"> dla 1 osoby</w:t>
      </w:r>
      <w:r w:rsidRPr="003956CD">
        <w:rPr>
          <w:rFonts w:asciiTheme="minorHAnsi" w:hAnsiTheme="minorHAnsi" w:cstheme="minorHAnsi"/>
          <w:lang w:eastAsia="pl-PL"/>
        </w:rPr>
        <w:t>, przy spełnionych następujących warunkach:</w:t>
      </w:r>
    </w:p>
    <w:p w:rsidR="00284FE9" w:rsidRDefault="00284FE9" w:rsidP="006F1A3F">
      <w:pPr>
        <w:numPr>
          <w:ilvl w:val="0"/>
          <w:numId w:val="35"/>
        </w:numPr>
        <w:suppressAutoHyphens/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Zajęcia będą prowadzone dla </w:t>
      </w:r>
      <w:r w:rsidR="001A759A" w:rsidRPr="003956CD">
        <w:rPr>
          <w:rFonts w:asciiTheme="minorHAnsi" w:hAnsiTheme="minorHAnsi" w:cstheme="minorHAnsi"/>
          <w:lang w:eastAsia="pl-PL"/>
        </w:rPr>
        <w:t>4</w:t>
      </w:r>
      <w:r w:rsidRPr="003956CD">
        <w:rPr>
          <w:rFonts w:asciiTheme="minorHAnsi" w:hAnsiTheme="minorHAnsi" w:cstheme="minorHAnsi"/>
          <w:lang w:eastAsia="pl-PL"/>
        </w:rPr>
        <w:t>0 uczestników będących uczniami Zespołu Szkół Łączności               w Gdańsku (</w:t>
      </w:r>
      <w:r w:rsidR="001A759A" w:rsidRPr="003956CD">
        <w:rPr>
          <w:rFonts w:asciiTheme="minorHAnsi" w:hAnsiTheme="minorHAnsi" w:cstheme="minorHAnsi"/>
          <w:lang w:eastAsia="pl-PL"/>
        </w:rPr>
        <w:t>4</w:t>
      </w:r>
      <w:r w:rsidRPr="003956CD">
        <w:rPr>
          <w:rFonts w:asciiTheme="minorHAnsi" w:hAnsiTheme="minorHAnsi" w:cstheme="minorHAnsi"/>
          <w:lang w:eastAsia="pl-PL"/>
        </w:rPr>
        <w:t xml:space="preserve"> grup</w:t>
      </w:r>
      <w:r w:rsidR="00FE2EE8">
        <w:rPr>
          <w:rFonts w:asciiTheme="minorHAnsi" w:hAnsiTheme="minorHAnsi" w:cstheme="minorHAnsi"/>
          <w:lang w:eastAsia="pl-PL"/>
        </w:rPr>
        <w:t>y</w:t>
      </w:r>
      <w:r w:rsidRPr="003956CD">
        <w:rPr>
          <w:rFonts w:asciiTheme="minorHAnsi" w:hAnsiTheme="minorHAnsi" w:cstheme="minorHAnsi"/>
          <w:lang w:eastAsia="pl-PL"/>
        </w:rPr>
        <w:t xml:space="preserve"> po około 10 osób).</w:t>
      </w:r>
    </w:p>
    <w:p w:rsidR="006F1A3F" w:rsidRPr="006F1A3F" w:rsidRDefault="006F1A3F" w:rsidP="006F1A3F">
      <w:pPr>
        <w:pStyle w:val="Akapitzlist"/>
        <w:numPr>
          <w:ilvl w:val="0"/>
          <w:numId w:val="35"/>
        </w:numPr>
        <w:spacing w:line="276" w:lineRule="auto"/>
        <w:ind w:left="0"/>
        <w:jc w:val="both"/>
        <w:rPr>
          <w:rFonts w:asciiTheme="minorHAnsi" w:hAnsiTheme="minorHAnsi" w:cstheme="minorHAnsi"/>
          <w:lang w:eastAsia="pl-PL"/>
        </w:rPr>
      </w:pPr>
      <w:r w:rsidRPr="006F1A3F">
        <w:rPr>
          <w:rFonts w:asciiTheme="minorHAnsi" w:hAnsiTheme="minorHAnsi" w:cstheme="minorHAnsi"/>
          <w:lang w:eastAsia="pl-PL"/>
        </w:rPr>
        <w:t xml:space="preserve">Zamawiający przewiduje możliwość zastosowania prawa opcji i zwiększenia </w:t>
      </w:r>
      <w:r w:rsidR="00FE2EE8">
        <w:rPr>
          <w:rFonts w:asciiTheme="minorHAnsi" w:hAnsiTheme="minorHAnsi" w:cstheme="minorHAnsi"/>
          <w:lang w:eastAsia="pl-PL"/>
        </w:rPr>
        <w:t>liczby</w:t>
      </w:r>
      <w:r w:rsidRPr="006F1A3F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uczestników o 25% i p</w:t>
      </w:r>
      <w:r w:rsidRPr="006F1A3F">
        <w:rPr>
          <w:rFonts w:asciiTheme="minorHAnsi" w:hAnsiTheme="minorHAnsi" w:cstheme="minorHAnsi"/>
          <w:lang w:eastAsia="pl-PL"/>
        </w:rPr>
        <w:t>lanowan</w:t>
      </w:r>
      <w:r>
        <w:rPr>
          <w:rFonts w:asciiTheme="minorHAnsi" w:hAnsiTheme="minorHAnsi" w:cstheme="minorHAnsi"/>
          <w:lang w:eastAsia="pl-PL"/>
        </w:rPr>
        <w:t>ej</w:t>
      </w:r>
      <w:r w:rsidRPr="006F1A3F">
        <w:rPr>
          <w:rFonts w:asciiTheme="minorHAnsi" w:hAnsiTheme="minorHAnsi" w:cstheme="minorHAnsi"/>
          <w:lang w:eastAsia="pl-PL"/>
        </w:rPr>
        <w:t xml:space="preserve"> </w:t>
      </w:r>
      <w:r w:rsidR="00FE2EE8">
        <w:rPr>
          <w:rFonts w:asciiTheme="minorHAnsi" w:hAnsiTheme="minorHAnsi" w:cstheme="minorHAnsi"/>
          <w:lang w:eastAsia="pl-PL"/>
        </w:rPr>
        <w:t>liczby</w:t>
      </w:r>
      <w:r w:rsidRPr="006F1A3F">
        <w:rPr>
          <w:rFonts w:asciiTheme="minorHAnsi" w:hAnsiTheme="minorHAnsi" w:cstheme="minorHAnsi"/>
          <w:lang w:eastAsia="pl-PL"/>
        </w:rPr>
        <w:t xml:space="preserve"> grup o 1.</w:t>
      </w:r>
    </w:p>
    <w:p w:rsidR="00284FE9" w:rsidRPr="003956CD" w:rsidRDefault="00284FE9" w:rsidP="006F1A3F">
      <w:pPr>
        <w:numPr>
          <w:ilvl w:val="0"/>
          <w:numId w:val="35"/>
        </w:numPr>
        <w:suppressAutoHyphens/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Zajęcia będą się odbywały w salach dydaktycznych w ww. szkole, w terminie dogodnym dla jej uczestników oraz uzgodnionym z dyrekcją szkoły. Ustalenie harmonogramu zajęć będzie należało do obowiązków Wykonawcy, przy czym Zamawiający musi zatwierdzić ustalony harmonogram przed rozpoczęciem zajęć. </w:t>
      </w:r>
      <w:r w:rsidR="00FE2EE8">
        <w:rPr>
          <w:rFonts w:asciiTheme="minorHAnsi" w:hAnsiTheme="minorHAnsi" w:cstheme="minorHAnsi"/>
          <w:lang w:eastAsia="pl-PL"/>
        </w:rPr>
        <w:t>Zajęcia</w:t>
      </w:r>
      <w:r w:rsidRPr="003956CD">
        <w:rPr>
          <w:rFonts w:asciiTheme="minorHAnsi" w:hAnsiTheme="minorHAnsi" w:cstheme="minorHAnsi"/>
          <w:lang w:eastAsia="pl-PL"/>
        </w:rPr>
        <w:t xml:space="preserve"> muszą zostać zrealizowane od </w:t>
      </w:r>
      <w:r w:rsidR="001A759A" w:rsidRPr="003956CD">
        <w:rPr>
          <w:rFonts w:asciiTheme="minorHAnsi" w:hAnsiTheme="minorHAnsi" w:cstheme="minorHAnsi"/>
          <w:lang w:eastAsia="pl-PL"/>
        </w:rPr>
        <w:t>dnia podpisania umowy</w:t>
      </w:r>
      <w:r w:rsidRPr="003956CD">
        <w:rPr>
          <w:rFonts w:asciiTheme="minorHAnsi" w:hAnsiTheme="minorHAnsi" w:cstheme="minorHAnsi"/>
          <w:lang w:eastAsia="pl-PL"/>
        </w:rPr>
        <w:t xml:space="preserve"> do 3</w:t>
      </w:r>
      <w:r w:rsidR="001A759A" w:rsidRPr="003956CD">
        <w:rPr>
          <w:rFonts w:asciiTheme="minorHAnsi" w:hAnsiTheme="minorHAnsi" w:cstheme="minorHAnsi"/>
          <w:lang w:eastAsia="pl-PL"/>
        </w:rPr>
        <w:t>0 września 2022</w:t>
      </w:r>
      <w:r w:rsidRPr="003956CD">
        <w:rPr>
          <w:rFonts w:asciiTheme="minorHAnsi" w:hAnsiTheme="minorHAnsi" w:cstheme="minorHAnsi"/>
          <w:lang w:eastAsia="pl-PL"/>
        </w:rPr>
        <w:t xml:space="preserve"> roku.</w:t>
      </w:r>
    </w:p>
    <w:p w:rsidR="00284FE9" w:rsidRPr="003956CD" w:rsidRDefault="00284FE9" w:rsidP="006F1A3F">
      <w:pPr>
        <w:numPr>
          <w:ilvl w:val="0"/>
          <w:numId w:val="35"/>
        </w:numPr>
        <w:suppressAutoHyphens/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Zamawiający przewiduje możliwość wydłużenia okresu realizacji zlecenia w przypadku wydłużenia okresu realizacji projektu.</w:t>
      </w:r>
    </w:p>
    <w:p w:rsidR="00284FE9" w:rsidRPr="003956CD" w:rsidRDefault="00284FE9" w:rsidP="006F1A3F">
      <w:pPr>
        <w:numPr>
          <w:ilvl w:val="0"/>
          <w:numId w:val="35"/>
        </w:numPr>
        <w:suppressAutoHyphens/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Materiały</w:t>
      </w:r>
      <w:r w:rsidR="003757EB" w:rsidRPr="003956CD">
        <w:rPr>
          <w:rFonts w:asciiTheme="minorHAnsi" w:hAnsiTheme="minorHAnsi" w:cstheme="minorHAnsi"/>
          <w:lang w:eastAsia="pl-PL"/>
        </w:rPr>
        <w:t xml:space="preserve"> dydaktyczne zapewnia Wykonawca, w tym minimum każdy z uczestników powinien podczas zajęć mieć dostęp do zapewnionych przez Wykonawcę</w:t>
      </w:r>
      <w:r w:rsidR="00A905F9" w:rsidRPr="003956CD">
        <w:rPr>
          <w:rFonts w:asciiTheme="minorHAnsi" w:hAnsiTheme="minorHAnsi" w:cstheme="minorHAnsi"/>
          <w:lang w:eastAsia="pl-PL"/>
        </w:rPr>
        <w:t>:</w:t>
      </w:r>
    </w:p>
    <w:p w:rsidR="00A905F9" w:rsidRPr="003956CD" w:rsidRDefault="006F1A3F" w:rsidP="006F1A3F">
      <w:pPr>
        <w:suppressAutoHyphens/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</w:t>
      </w:r>
      <w:r w:rsidR="00A905F9" w:rsidRPr="003956CD">
        <w:rPr>
          <w:rFonts w:asciiTheme="minorHAnsi" w:hAnsiTheme="minorHAnsi" w:cstheme="minorHAnsi"/>
          <w:lang w:eastAsia="pl-PL"/>
        </w:rPr>
        <w:t>.1. Zestawu składającego się z:</w:t>
      </w:r>
    </w:p>
    <w:p w:rsidR="00A905F9" w:rsidRPr="003956CD" w:rsidRDefault="009E0BD9" w:rsidP="006F1A3F">
      <w:pPr>
        <w:pStyle w:val="Akapitzlist"/>
        <w:numPr>
          <w:ilvl w:val="0"/>
          <w:numId w:val="42"/>
        </w:numPr>
        <w:suppressAutoHyphens/>
        <w:spacing w:line="276" w:lineRule="auto"/>
        <w:ind w:left="709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Nakładki</w:t>
      </w:r>
      <w:r w:rsidR="00A905F9" w:rsidRPr="003956CD">
        <w:rPr>
          <w:rFonts w:asciiTheme="minorHAnsi" w:hAnsiTheme="minorHAnsi" w:cstheme="minorHAnsi"/>
          <w:lang w:eastAsia="pl-PL"/>
        </w:rPr>
        <w:t xml:space="preserve"> do </w:t>
      </w:r>
      <w:proofErr w:type="spellStart"/>
      <w:r w:rsidR="00A905F9" w:rsidRPr="003956CD">
        <w:rPr>
          <w:rFonts w:asciiTheme="minorHAnsi" w:hAnsiTheme="minorHAnsi" w:cstheme="minorHAnsi"/>
          <w:lang w:eastAsia="pl-PL"/>
        </w:rPr>
        <w:t>Arduino</w:t>
      </w:r>
      <w:proofErr w:type="spellEnd"/>
      <w:r w:rsidR="00A905F9" w:rsidRPr="003956CD">
        <w:rPr>
          <w:rFonts w:asciiTheme="minorHAnsi" w:hAnsiTheme="minorHAnsi" w:cstheme="minorHAnsi"/>
          <w:lang w:eastAsia="pl-PL"/>
        </w:rPr>
        <w:t xml:space="preserve"> umożliwiając</w:t>
      </w:r>
      <w:r w:rsidRPr="003956CD">
        <w:rPr>
          <w:rFonts w:asciiTheme="minorHAnsi" w:hAnsiTheme="minorHAnsi" w:cstheme="minorHAnsi"/>
          <w:lang w:eastAsia="pl-PL"/>
        </w:rPr>
        <w:t>ej</w:t>
      </w:r>
      <w:r w:rsidR="00A905F9" w:rsidRPr="003956CD">
        <w:rPr>
          <w:rFonts w:asciiTheme="minorHAnsi" w:hAnsiTheme="minorHAnsi" w:cstheme="minorHAnsi"/>
          <w:lang w:eastAsia="pl-PL"/>
        </w:rPr>
        <w:t xml:space="preserve"> podłączenie czujników przy pomocy dołączonych do zestawu przewodów.</w:t>
      </w:r>
    </w:p>
    <w:p w:rsidR="00A905F9" w:rsidRPr="003956CD" w:rsidRDefault="00A905F9" w:rsidP="006F1A3F">
      <w:pPr>
        <w:pStyle w:val="Akapitzlist"/>
        <w:numPr>
          <w:ilvl w:val="0"/>
          <w:numId w:val="42"/>
        </w:numPr>
        <w:suppressAutoHyphens/>
        <w:spacing w:line="276" w:lineRule="auto"/>
        <w:ind w:left="709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Moduł</w:t>
      </w:r>
      <w:r w:rsidR="009E0BD9" w:rsidRPr="003956CD">
        <w:rPr>
          <w:rFonts w:asciiTheme="minorHAnsi" w:hAnsiTheme="minorHAnsi" w:cstheme="minorHAnsi"/>
          <w:lang w:eastAsia="pl-PL"/>
        </w:rPr>
        <w:t>u</w:t>
      </w:r>
      <w:r w:rsidRPr="003956CD">
        <w:rPr>
          <w:rFonts w:asciiTheme="minorHAnsi" w:hAnsiTheme="minorHAnsi" w:cstheme="minorHAnsi"/>
          <w:lang w:eastAsia="pl-PL"/>
        </w:rPr>
        <w:t xml:space="preserve"> z </w:t>
      </w:r>
      <w:proofErr w:type="spellStart"/>
      <w:r w:rsidRPr="003956CD">
        <w:rPr>
          <w:rFonts w:asciiTheme="minorHAnsi" w:hAnsiTheme="minorHAnsi" w:cstheme="minorHAnsi"/>
          <w:lang w:eastAsia="pl-PL"/>
        </w:rPr>
        <w:t>buzzerem</w:t>
      </w:r>
      <w:proofErr w:type="spellEnd"/>
      <w:r w:rsidRPr="003956CD">
        <w:rPr>
          <w:rFonts w:asciiTheme="minorHAnsi" w:hAnsiTheme="minorHAnsi" w:cstheme="minorHAnsi"/>
          <w:lang w:eastAsia="pl-PL"/>
        </w:rPr>
        <w:t xml:space="preserve"> - prosty generator sygnałów dźwiękowych.</w:t>
      </w:r>
    </w:p>
    <w:p w:rsidR="00A905F9" w:rsidRPr="003956CD" w:rsidRDefault="00A905F9" w:rsidP="006F1A3F">
      <w:pPr>
        <w:pStyle w:val="Akapitzlist"/>
        <w:numPr>
          <w:ilvl w:val="0"/>
          <w:numId w:val="42"/>
        </w:numPr>
        <w:suppressAutoHyphens/>
        <w:spacing w:line="276" w:lineRule="auto"/>
        <w:ind w:left="709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Moduł</w:t>
      </w:r>
      <w:r w:rsidR="009E0BD9" w:rsidRPr="003956CD">
        <w:rPr>
          <w:rFonts w:asciiTheme="minorHAnsi" w:hAnsiTheme="minorHAnsi" w:cstheme="minorHAnsi"/>
          <w:lang w:eastAsia="pl-PL"/>
        </w:rPr>
        <w:t>u</w:t>
      </w:r>
      <w:r w:rsidRPr="003956CD">
        <w:rPr>
          <w:rFonts w:asciiTheme="minorHAnsi" w:hAnsiTheme="minorHAnsi" w:cstheme="minorHAnsi"/>
          <w:lang w:eastAsia="pl-PL"/>
        </w:rPr>
        <w:t xml:space="preserve"> z przyciskiem - płytka z przyciskiem </w:t>
      </w:r>
      <w:proofErr w:type="spellStart"/>
      <w:r w:rsidRPr="003956CD">
        <w:rPr>
          <w:rFonts w:asciiTheme="minorHAnsi" w:hAnsiTheme="minorHAnsi" w:cstheme="minorHAnsi"/>
          <w:lang w:eastAsia="pl-PL"/>
        </w:rPr>
        <w:t>tact</w:t>
      </w:r>
      <w:proofErr w:type="spellEnd"/>
      <w:r w:rsidRPr="003956CD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3956CD">
        <w:rPr>
          <w:rFonts w:asciiTheme="minorHAnsi" w:hAnsiTheme="minorHAnsi" w:cstheme="minorHAnsi"/>
          <w:lang w:eastAsia="pl-PL"/>
        </w:rPr>
        <w:t>switch</w:t>
      </w:r>
      <w:proofErr w:type="spellEnd"/>
      <w:r w:rsidRPr="003956CD">
        <w:rPr>
          <w:rFonts w:asciiTheme="minorHAnsi" w:hAnsiTheme="minorHAnsi" w:cstheme="minorHAnsi"/>
          <w:lang w:eastAsia="pl-PL"/>
        </w:rPr>
        <w:t xml:space="preserve"> i rezystorem podciągającym do masy. Komunikacja to sygnał cyfrowy 0/1.</w:t>
      </w:r>
    </w:p>
    <w:p w:rsidR="00A905F9" w:rsidRPr="003956CD" w:rsidRDefault="00A905F9" w:rsidP="006F1A3F">
      <w:pPr>
        <w:pStyle w:val="Akapitzlist"/>
        <w:numPr>
          <w:ilvl w:val="0"/>
          <w:numId w:val="42"/>
        </w:numPr>
        <w:suppressAutoHyphens/>
        <w:spacing w:line="276" w:lineRule="auto"/>
        <w:ind w:left="709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Moduł</w:t>
      </w:r>
      <w:r w:rsidR="009E0BD9" w:rsidRPr="003956CD">
        <w:rPr>
          <w:rFonts w:asciiTheme="minorHAnsi" w:hAnsiTheme="minorHAnsi" w:cstheme="minorHAnsi"/>
          <w:lang w:eastAsia="pl-PL"/>
        </w:rPr>
        <w:t>u</w:t>
      </w:r>
      <w:r w:rsidRPr="003956CD">
        <w:rPr>
          <w:rFonts w:asciiTheme="minorHAnsi" w:hAnsiTheme="minorHAnsi" w:cstheme="minorHAnsi"/>
          <w:lang w:eastAsia="pl-PL"/>
        </w:rPr>
        <w:t xml:space="preserve"> z diodą LED (w zestawie trzy kolory: niebieska, czerwona i zielona) - posiada wbudowany rezystor ograniczający prąd na diodzie, może być sterowany przez sygnał PWM.</w:t>
      </w:r>
    </w:p>
    <w:p w:rsidR="00A905F9" w:rsidRPr="003956CD" w:rsidRDefault="00A905F9" w:rsidP="006F1A3F">
      <w:pPr>
        <w:pStyle w:val="Akapitzlist"/>
        <w:numPr>
          <w:ilvl w:val="0"/>
          <w:numId w:val="42"/>
        </w:numPr>
        <w:suppressAutoHyphens/>
        <w:spacing w:line="276" w:lineRule="auto"/>
        <w:ind w:left="709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Moduł</w:t>
      </w:r>
      <w:r w:rsidR="009E0BD9" w:rsidRPr="003956CD">
        <w:rPr>
          <w:rFonts w:asciiTheme="minorHAnsi" w:hAnsiTheme="minorHAnsi" w:cstheme="minorHAnsi"/>
          <w:lang w:eastAsia="pl-PL"/>
        </w:rPr>
        <w:t>u</w:t>
      </w:r>
      <w:r w:rsidRPr="003956CD">
        <w:rPr>
          <w:rFonts w:asciiTheme="minorHAnsi" w:hAnsiTheme="minorHAnsi" w:cstheme="minorHAnsi"/>
          <w:lang w:eastAsia="pl-PL"/>
        </w:rPr>
        <w:t xml:space="preserve"> z potencjometrem liniowym - moduł z zakresem 300° i liniową zmianą wartości. Rezystancja jest równa 10 </w:t>
      </w:r>
      <w:proofErr w:type="spellStart"/>
      <w:r w:rsidRPr="003956CD">
        <w:rPr>
          <w:rFonts w:asciiTheme="minorHAnsi" w:hAnsiTheme="minorHAnsi" w:cstheme="minorHAnsi"/>
          <w:lang w:eastAsia="pl-PL"/>
        </w:rPr>
        <w:t>kΩ</w:t>
      </w:r>
      <w:proofErr w:type="spellEnd"/>
      <w:r w:rsidRPr="003956CD">
        <w:rPr>
          <w:rFonts w:asciiTheme="minorHAnsi" w:hAnsiTheme="minorHAnsi" w:cstheme="minorHAnsi"/>
          <w:lang w:eastAsia="pl-PL"/>
        </w:rPr>
        <w:t>.</w:t>
      </w:r>
    </w:p>
    <w:p w:rsidR="00A905F9" w:rsidRPr="003956CD" w:rsidRDefault="00A905F9" w:rsidP="006F1A3F">
      <w:pPr>
        <w:pStyle w:val="Akapitzlist"/>
        <w:numPr>
          <w:ilvl w:val="0"/>
          <w:numId w:val="42"/>
        </w:numPr>
        <w:suppressAutoHyphens/>
        <w:spacing w:line="276" w:lineRule="auto"/>
        <w:ind w:left="709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Moduł</w:t>
      </w:r>
      <w:r w:rsidR="009E0BD9" w:rsidRPr="003956CD">
        <w:rPr>
          <w:rFonts w:asciiTheme="minorHAnsi" w:hAnsiTheme="minorHAnsi" w:cstheme="minorHAnsi"/>
          <w:lang w:eastAsia="pl-PL"/>
        </w:rPr>
        <w:t>u</w:t>
      </w:r>
      <w:r w:rsidRPr="003956CD">
        <w:rPr>
          <w:rFonts w:asciiTheme="minorHAnsi" w:hAnsiTheme="minorHAnsi" w:cstheme="minorHAnsi"/>
          <w:lang w:eastAsia="pl-PL"/>
        </w:rPr>
        <w:t xml:space="preserve"> z czujnikiem dźwięku - służy do wykrywania poziomu dźwięku otoczenia. Posiada wyjście analogowe. Czułość mikrofonu przy 1 kHz: od 48 do 52 </w:t>
      </w:r>
      <w:proofErr w:type="spellStart"/>
      <w:r w:rsidRPr="003956CD">
        <w:rPr>
          <w:rFonts w:asciiTheme="minorHAnsi" w:hAnsiTheme="minorHAnsi" w:cstheme="minorHAnsi"/>
          <w:lang w:eastAsia="pl-PL"/>
        </w:rPr>
        <w:t>dB</w:t>
      </w:r>
      <w:proofErr w:type="spellEnd"/>
      <w:r w:rsidRPr="003956CD">
        <w:rPr>
          <w:rFonts w:asciiTheme="minorHAnsi" w:hAnsiTheme="minorHAnsi" w:cstheme="minorHAnsi"/>
          <w:lang w:eastAsia="pl-PL"/>
        </w:rPr>
        <w:t>.</w:t>
      </w:r>
    </w:p>
    <w:p w:rsidR="00A905F9" w:rsidRPr="003956CD" w:rsidRDefault="00A905F9" w:rsidP="006F1A3F">
      <w:pPr>
        <w:pStyle w:val="Akapitzlist"/>
        <w:numPr>
          <w:ilvl w:val="0"/>
          <w:numId w:val="42"/>
        </w:numPr>
        <w:suppressAutoHyphens/>
        <w:spacing w:line="276" w:lineRule="auto"/>
        <w:ind w:left="709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Moduł</w:t>
      </w:r>
      <w:r w:rsidR="009E0BD9" w:rsidRPr="003956CD">
        <w:rPr>
          <w:rFonts w:asciiTheme="minorHAnsi" w:hAnsiTheme="minorHAnsi" w:cstheme="minorHAnsi"/>
          <w:lang w:eastAsia="pl-PL"/>
        </w:rPr>
        <w:t>u</w:t>
      </w:r>
      <w:r w:rsidRPr="003956CD">
        <w:rPr>
          <w:rFonts w:asciiTheme="minorHAnsi" w:hAnsiTheme="minorHAnsi" w:cstheme="minorHAnsi"/>
          <w:lang w:eastAsia="pl-PL"/>
        </w:rPr>
        <w:t xml:space="preserve"> z przekaźnikiem - maksymalne obsługiwane napięcie to 250 V AC, natomiast maksymalny prąd 15 A. W celach bezpieczeństwa zalecamy pracę z napięciem do 24 V.</w:t>
      </w:r>
    </w:p>
    <w:p w:rsidR="00A905F9" w:rsidRPr="003956CD" w:rsidRDefault="00A905F9" w:rsidP="006F1A3F">
      <w:pPr>
        <w:pStyle w:val="Akapitzlist"/>
        <w:numPr>
          <w:ilvl w:val="0"/>
          <w:numId w:val="42"/>
        </w:numPr>
        <w:suppressAutoHyphens/>
        <w:spacing w:line="276" w:lineRule="auto"/>
        <w:ind w:left="709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Moduł</w:t>
      </w:r>
      <w:r w:rsidR="009E0BD9" w:rsidRPr="003956CD">
        <w:rPr>
          <w:rFonts w:asciiTheme="minorHAnsi" w:hAnsiTheme="minorHAnsi" w:cstheme="minorHAnsi"/>
          <w:lang w:eastAsia="pl-PL"/>
        </w:rPr>
        <w:t>u</w:t>
      </w:r>
      <w:r w:rsidRPr="003956CD">
        <w:rPr>
          <w:rFonts w:asciiTheme="minorHAnsi" w:hAnsiTheme="minorHAnsi" w:cstheme="minorHAnsi"/>
          <w:lang w:eastAsia="pl-PL"/>
        </w:rPr>
        <w:t xml:space="preserve"> z czujnikiem temperatury - moduł mierzy temperaturę w zakresie od -40 °C do 125 °C z dokładnością 1,5 °C.</w:t>
      </w:r>
    </w:p>
    <w:p w:rsidR="00A905F9" w:rsidRPr="003956CD" w:rsidRDefault="00A905F9" w:rsidP="006F1A3F">
      <w:pPr>
        <w:pStyle w:val="Akapitzlist"/>
        <w:numPr>
          <w:ilvl w:val="0"/>
          <w:numId w:val="42"/>
        </w:numPr>
        <w:suppressAutoHyphens/>
        <w:spacing w:line="276" w:lineRule="auto"/>
        <w:ind w:left="709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lastRenderedPageBreak/>
        <w:t>Moduł</w:t>
      </w:r>
      <w:r w:rsidR="009E0BD9" w:rsidRPr="003956CD">
        <w:rPr>
          <w:rFonts w:asciiTheme="minorHAnsi" w:hAnsiTheme="minorHAnsi" w:cstheme="minorHAnsi"/>
          <w:lang w:eastAsia="pl-PL"/>
        </w:rPr>
        <w:t>u</w:t>
      </w:r>
      <w:r w:rsidRPr="003956CD">
        <w:rPr>
          <w:rFonts w:asciiTheme="minorHAnsi" w:hAnsiTheme="minorHAnsi" w:cstheme="minorHAnsi"/>
          <w:lang w:eastAsia="pl-PL"/>
        </w:rPr>
        <w:t xml:space="preserve"> z czujnikiem dotyku - komunikacja z modułem to sygnał cyfrowy 0/1. Czas reakcji czujnika jest równy od 60 ms do 220 ms.</w:t>
      </w:r>
    </w:p>
    <w:p w:rsidR="00A905F9" w:rsidRPr="003956CD" w:rsidRDefault="00A905F9" w:rsidP="006F1A3F">
      <w:pPr>
        <w:pStyle w:val="Akapitzlist"/>
        <w:numPr>
          <w:ilvl w:val="0"/>
          <w:numId w:val="42"/>
        </w:numPr>
        <w:suppressAutoHyphens/>
        <w:spacing w:line="276" w:lineRule="auto"/>
        <w:ind w:left="709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Moduł</w:t>
      </w:r>
      <w:r w:rsidR="009E0BD9" w:rsidRPr="003956CD">
        <w:rPr>
          <w:rFonts w:asciiTheme="minorHAnsi" w:hAnsiTheme="minorHAnsi" w:cstheme="minorHAnsi"/>
          <w:lang w:eastAsia="pl-PL"/>
        </w:rPr>
        <w:t>u</w:t>
      </w:r>
      <w:r w:rsidRPr="003956CD">
        <w:rPr>
          <w:rFonts w:asciiTheme="minorHAnsi" w:hAnsiTheme="minorHAnsi" w:cstheme="minorHAnsi"/>
          <w:lang w:eastAsia="pl-PL"/>
        </w:rPr>
        <w:t xml:space="preserve"> z czujnikiem światła - czujnik mierzy natężenie światła otoczenia. Oparty na układzie LM358.</w:t>
      </w:r>
    </w:p>
    <w:p w:rsidR="00A905F9" w:rsidRPr="003956CD" w:rsidRDefault="00A905F9" w:rsidP="006F1A3F">
      <w:pPr>
        <w:pStyle w:val="Akapitzlist"/>
        <w:numPr>
          <w:ilvl w:val="0"/>
          <w:numId w:val="42"/>
        </w:numPr>
        <w:suppressAutoHyphens/>
        <w:spacing w:line="276" w:lineRule="auto"/>
        <w:ind w:left="709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Serwomechanizm typu micro - </w:t>
      </w:r>
      <w:proofErr w:type="spellStart"/>
      <w:r w:rsidRPr="003956CD">
        <w:rPr>
          <w:rFonts w:asciiTheme="minorHAnsi" w:hAnsiTheme="minorHAnsi" w:cstheme="minorHAnsi"/>
          <w:lang w:eastAsia="pl-PL"/>
        </w:rPr>
        <w:t>serwo</w:t>
      </w:r>
      <w:proofErr w:type="spellEnd"/>
      <w:r w:rsidRPr="003956CD">
        <w:rPr>
          <w:rFonts w:asciiTheme="minorHAnsi" w:hAnsiTheme="minorHAnsi" w:cstheme="minorHAnsi"/>
          <w:lang w:eastAsia="pl-PL"/>
        </w:rPr>
        <w:t xml:space="preserve"> o zakresie ruchu 180 °. W komplecie zestaw orczyków oraz śrubek montażowych.</w:t>
      </w:r>
    </w:p>
    <w:p w:rsidR="00A905F9" w:rsidRPr="003956CD" w:rsidRDefault="00A905F9" w:rsidP="006F1A3F">
      <w:pPr>
        <w:pStyle w:val="Akapitzlist"/>
        <w:numPr>
          <w:ilvl w:val="0"/>
          <w:numId w:val="42"/>
        </w:numPr>
        <w:suppressAutoHyphens/>
        <w:spacing w:line="276" w:lineRule="auto"/>
        <w:ind w:left="709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Wyświetlacz</w:t>
      </w:r>
      <w:r w:rsidR="009E0BD9" w:rsidRPr="003956CD">
        <w:rPr>
          <w:rFonts w:asciiTheme="minorHAnsi" w:hAnsiTheme="minorHAnsi" w:cstheme="minorHAnsi"/>
          <w:lang w:eastAsia="pl-PL"/>
        </w:rPr>
        <w:t>a</w:t>
      </w:r>
      <w:r w:rsidRPr="003956CD">
        <w:rPr>
          <w:rFonts w:asciiTheme="minorHAnsi" w:hAnsiTheme="minorHAnsi" w:cstheme="minorHAnsi"/>
          <w:lang w:eastAsia="pl-PL"/>
        </w:rPr>
        <w:t xml:space="preserve"> LCD RGB z podświetleniem - ekran z podświetleniem w pełnej palecie barw. Komunikuje się z mikrokontrolerem za pomocą interfejsu I2C. Posiada wbudowane angielskie i japońskie czcionki.</w:t>
      </w:r>
    </w:p>
    <w:p w:rsidR="00A905F9" w:rsidRPr="003956CD" w:rsidRDefault="00A905F9" w:rsidP="006F1A3F">
      <w:pPr>
        <w:pStyle w:val="Akapitzlist"/>
        <w:numPr>
          <w:ilvl w:val="0"/>
          <w:numId w:val="42"/>
        </w:numPr>
        <w:suppressAutoHyphens/>
        <w:spacing w:line="276" w:lineRule="auto"/>
        <w:ind w:left="709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Klip na baterię 9V z wyjściem typu Jack - pozwala doprowadzić zasilanie z baterii, jego długość to 12,6 cm.</w:t>
      </w:r>
    </w:p>
    <w:p w:rsidR="00A905F9" w:rsidRPr="003956CD" w:rsidRDefault="00A905F9" w:rsidP="006F1A3F">
      <w:pPr>
        <w:pStyle w:val="Akapitzlist"/>
        <w:numPr>
          <w:ilvl w:val="0"/>
          <w:numId w:val="42"/>
        </w:numPr>
        <w:suppressAutoHyphens/>
        <w:spacing w:line="276" w:lineRule="auto"/>
        <w:ind w:left="709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10 przewodów 4-pinowych </w:t>
      </w:r>
      <w:r w:rsidR="009E0BD9" w:rsidRPr="003956CD">
        <w:rPr>
          <w:rFonts w:asciiTheme="minorHAnsi" w:hAnsiTheme="minorHAnsi" w:cstheme="minorHAnsi"/>
          <w:lang w:eastAsia="pl-PL"/>
        </w:rPr>
        <w:t>-</w:t>
      </w:r>
      <w:r w:rsidRPr="003956CD">
        <w:rPr>
          <w:rFonts w:asciiTheme="minorHAnsi" w:hAnsiTheme="minorHAnsi" w:cstheme="minorHAnsi"/>
          <w:lang w:eastAsia="pl-PL"/>
        </w:rPr>
        <w:t xml:space="preserve"> pozwalają połączyć moduły z płytką.</w:t>
      </w:r>
    </w:p>
    <w:p w:rsidR="00A905F9" w:rsidRPr="003956CD" w:rsidRDefault="006F1A3F" w:rsidP="006F1A3F">
      <w:pPr>
        <w:suppressAutoHyphens/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</w:t>
      </w:r>
      <w:r w:rsidR="00A905F9" w:rsidRPr="003956CD">
        <w:rPr>
          <w:rFonts w:asciiTheme="minorHAnsi" w:hAnsiTheme="minorHAnsi" w:cstheme="minorHAnsi"/>
          <w:lang w:eastAsia="pl-PL"/>
        </w:rPr>
        <w:t>.2. Płytk</w:t>
      </w:r>
      <w:r w:rsidR="009E0BD9" w:rsidRPr="003956CD">
        <w:rPr>
          <w:rFonts w:asciiTheme="minorHAnsi" w:hAnsiTheme="minorHAnsi" w:cstheme="minorHAnsi"/>
          <w:lang w:eastAsia="pl-PL"/>
        </w:rPr>
        <w:t>i</w:t>
      </w:r>
      <w:r w:rsidR="00A905F9" w:rsidRPr="003956CD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A905F9" w:rsidRPr="003956CD">
        <w:rPr>
          <w:rFonts w:asciiTheme="minorHAnsi" w:hAnsiTheme="minorHAnsi" w:cstheme="minorHAnsi"/>
          <w:lang w:eastAsia="pl-PL"/>
        </w:rPr>
        <w:t>Arduino</w:t>
      </w:r>
      <w:proofErr w:type="spellEnd"/>
      <w:r w:rsidR="00A905F9" w:rsidRPr="003956CD">
        <w:rPr>
          <w:rFonts w:asciiTheme="minorHAnsi" w:hAnsiTheme="minorHAnsi" w:cstheme="minorHAnsi"/>
          <w:lang w:eastAsia="pl-PL"/>
        </w:rPr>
        <w:t xml:space="preserve"> Uno o minimalnej specyfikacji:</w:t>
      </w:r>
    </w:p>
    <w:p w:rsidR="00A905F9" w:rsidRPr="003956CD" w:rsidRDefault="00A905F9" w:rsidP="006F1A3F">
      <w:pPr>
        <w:numPr>
          <w:ilvl w:val="0"/>
          <w:numId w:val="41"/>
        </w:numPr>
        <w:suppressAutoHyphens/>
        <w:spacing w:line="276" w:lineRule="auto"/>
        <w:ind w:left="426"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Napięcie zasilania: od 7 V do 12 V</w:t>
      </w:r>
    </w:p>
    <w:p w:rsidR="00A905F9" w:rsidRPr="003956CD" w:rsidRDefault="00A905F9" w:rsidP="006F1A3F">
      <w:pPr>
        <w:numPr>
          <w:ilvl w:val="0"/>
          <w:numId w:val="41"/>
        </w:numPr>
        <w:suppressAutoHyphens/>
        <w:spacing w:line="276" w:lineRule="auto"/>
        <w:ind w:left="426"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Mikrokontroler</w:t>
      </w:r>
    </w:p>
    <w:p w:rsidR="00A905F9" w:rsidRPr="003956CD" w:rsidRDefault="00A905F9" w:rsidP="006F1A3F">
      <w:pPr>
        <w:numPr>
          <w:ilvl w:val="0"/>
          <w:numId w:val="41"/>
        </w:numPr>
        <w:suppressAutoHyphens/>
        <w:spacing w:line="276" w:lineRule="auto"/>
        <w:ind w:left="426"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Maksymalna częstotliwość zegara: 16 MHz</w:t>
      </w:r>
    </w:p>
    <w:p w:rsidR="00A905F9" w:rsidRPr="003956CD" w:rsidRDefault="00A905F9" w:rsidP="006F1A3F">
      <w:pPr>
        <w:numPr>
          <w:ilvl w:val="0"/>
          <w:numId w:val="41"/>
        </w:numPr>
        <w:suppressAutoHyphens/>
        <w:spacing w:line="276" w:lineRule="auto"/>
        <w:ind w:left="426"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Pamięć SRAM: 2 </w:t>
      </w:r>
      <w:proofErr w:type="spellStart"/>
      <w:r w:rsidRPr="003956CD">
        <w:rPr>
          <w:rFonts w:asciiTheme="minorHAnsi" w:hAnsiTheme="minorHAnsi" w:cstheme="minorHAnsi"/>
          <w:lang w:eastAsia="pl-PL"/>
        </w:rPr>
        <w:t>kB</w:t>
      </w:r>
      <w:proofErr w:type="spellEnd"/>
    </w:p>
    <w:p w:rsidR="00A905F9" w:rsidRPr="003956CD" w:rsidRDefault="00A905F9" w:rsidP="006F1A3F">
      <w:pPr>
        <w:numPr>
          <w:ilvl w:val="0"/>
          <w:numId w:val="41"/>
        </w:numPr>
        <w:suppressAutoHyphens/>
        <w:spacing w:line="276" w:lineRule="auto"/>
        <w:ind w:left="426"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Pamięć Flash: 32 </w:t>
      </w:r>
      <w:proofErr w:type="spellStart"/>
      <w:r w:rsidRPr="003956CD">
        <w:rPr>
          <w:rFonts w:asciiTheme="minorHAnsi" w:hAnsiTheme="minorHAnsi" w:cstheme="minorHAnsi"/>
          <w:lang w:eastAsia="pl-PL"/>
        </w:rPr>
        <w:t>kB</w:t>
      </w:r>
      <w:proofErr w:type="spellEnd"/>
      <w:r w:rsidRPr="003956CD">
        <w:rPr>
          <w:rFonts w:asciiTheme="minorHAnsi" w:hAnsiTheme="minorHAnsi" w:cstheme="minorHAnsi"/>
          <w:lang w:eastAsia="pl-PL"/>
        </w:rPr>
        <w:t xml:space="preserve"> (5 </w:t>
      </w:r>
      <w:proofErr w:type="spellStart"/>
      <w:r w:rsidRPr="003956CD">
        <w:rPr>
          <w:rFonts w:asciiTheme="minorHAnsi" w:hAnsiTheme="minorHAnsi" w:cstheme="minorHAnsi"/>
          <w:lang w:eastAsia="pl-PL"/>
        </w:rPr>
        <w:t>kB</w:t>
      </w:r>
      <w:proofErr w:type="spellEnd"/>
      <w:r w:rsidRPr="003956CD">
        <w:rPr>
          <w:rFonts w:asciiTheme="minorHAnsi" w:hAnsiTheme="minorHAnsi" w:cstheme="minorHAnsi"/>
          <w:lang w:eastAsia="pl-PL"/>
        </w:rPr>
        <w:t xml:space="preserve"> zarezerwowane dla </w:t>
      </w:r>
      <w:proofErr w:type="spellStart"/>
      <w:r w:rsidRPr="003956CD">
        <w:rPr>
          <w:rFonts w:asciiTheme="minorHAnsi" w:hAnsiTheme="minorHAnsi" w:cstheme="minorHAnsi"/>
          <w:lang w:eastAsia="pl-PL"/>
        </w:rPr>
        <w:t>bootloadera</w:t>
      </w:r>
      <w:proofErr w:type="spellEnd"/>
      <w:r w:rsidRPr="003956CD">
        <w:rPr>
          <w:rFonts w:asciiTheme="minorHAnsi" w:hAnsiTheme="minorHAnsi" w:cstheme="minorHAnsi"/>
          <w:lang w:eastAsia="pl-PL"/>
        </w:rPr>
        <w:t>)</w:t>
      </w:r>
    </w:p>
    <w:p w:rsidR="00A905F9" w:rsidRPr="003956CD" w:rsidRDefault="00A905F9" w:rsidP="006F1A3F">
      <w:pPr>
        <w:numPr>
          <w:ilvl w:val="0"/>
          <w:numId w:val="41"/>
        </w:numPr>
        <w:suppressAutoHyphens/>
        <w:spacing w:line="276" w:lineRule="auto"/>
        <w:ind w:left="426"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Pamięć EEPROM: 1 </w:t>
      </w:r>
      <w:proofErr w:type="spellStart"/>
      <w:r w:rsidRPr="003956CD">
        <w:rPr>
          <w:rFonts w:asciiTheme="minorHAnsi" w:hAnsiTheme="minorHAnsi" w:cstheme="minorHAnsi"/>
          <w:lang w:eastAsia="pl-PL"/>
        </w:rPr>
        <w:t>kB</w:t>
      </w:r>
      <w:proofErr w:type="spellEnd"/>
    </w:p>
    <w:p w:rsidR="00A905F9" w:rsidRPr="003956CD" w:rsidRDefault="00A905F9" w:rsidP="006F1A3F">
      <w:pPr>
        <w:numPr>
          <w:ilvl w:val="0"/>
          <w:numId w:val="41"/>
        </w:numPr>
        <w:suppressAutoHyphens/>
        <w:spacing w:line="276" w:lineRule="auto"/>
        <w:ind w:left="426"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Porty I/O: 14</w:t>
      </w:r>
    </w:p>
    <w:p w:rsidR="00A905F9" w:rsidRPr="003956CD" w:rsidRDefault="00A905F9" w:rsidP="006F1A3F">
      <w:pPr>
        <w:numPr>
          <w:ilvl w:val="0"/>
          <w:numId w:val="41"/>
        </w:numPr>
        <w:suppressAutoHyphens/>
        <w:spacing w:line="276" w:lineRule="auto"/>
        <w:ind w:left="426"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Wyjścia PWM: 6</w:t>
      </w:r>
    </w:p>
    <w:p w:rsidR="00A905F9" w:rsidRPr="003956CD" w:rsidRDefault="00A905F9" w:rsidP="006F1A3F">
      <w:pPr>
        <w:numPr>
          <w:ilvl w:val="0"/>
          <w:numId w:val="41"/>
        </w:numPr>
        <w:suppressAutoHyphens/>
        <w:spacing w:line="276" w:lineRule="auto"/>
        <w:ind w:left="426"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Ilość wejść analogowych: 6 (kanały przetwornika A/C o rozdzielczości 10 bitów)</w:t>
      </w:r>
    </w:p>
    <w:p w:rsidR="00A905F9" w:rsidRPr="003956CD" w:rsidRDefault="00A905F9" w:rsidP="006F1A3F">
      <w:pPr>
        <w:numPr>
          <w:ilvl w:val="0"/>
          <w:numId w:val="41"/>
        </w:numPr>
        <w:suppressAutoHyphens/>
        <w:spacing w:line="276" w:lineRule="auto"/>
        <w:ind w:left="426"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Interfejsy szeregowe: UART, SPI, I2C</w:t>
      </w:r>
    </w:p>
    <w:p w:rsidR="00A905F9" w:rsidRPr="003956CD" w:rsidRDefault="00A905F9" w:rsidP="006F1A3F">
      <w:pPr>
        <w:numPr>
          <w:ilvl w:val="0"/>
          <w:numId w:val="41"/>
        </w:numPr>
        <w:suppressAutoHyphens/>
        <w:spacing w:line="276" w:lineRule="auto"/>
        <w:ind w:left="426"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Zewnętrzne przerwania</w:t>
      </w:r>
    </w:p>
    <w:p w:rsidR="00A905F9" w:rsidRPr="003956CD" w:rsidRDefault="00A905F9" w:rsidP="006F1A3F">
      <w:pPr>
        <w:numPr>
          <w:ilvl w:val="0"/>
          <w:numId w:val="41"/>
        </w:numPr>
        <w:suppressAutoHyphens/>
        <w:spacing w:line="276" w:lineRule="auto"/>
        <w:ind w:left="426"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Podłączona dioda LED na pinie 13</w:t>
      </w:r>
    </w:p>
    <w:p w:rsidR="00A905F9" w:rsidRPr="003956CD" w:rsidRDefault="00A905F9" w:rsidP="006F1A3F">
      <w:pPr>
        <w:numPr>
          <w:ilvl w:val="0"/>
          <w:numId w:val="41"/>
        </w:numPr>
        <w:suppressAutoHyphens/>
        <w:spacing w:line="276" w:lineRule="auto"/>
        <w:ind w:left="426"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Gniazdo USB A do programowania</w:t>
      </w:r>
    </w:p>
    <w:p w:rsidR="00A905F9" w:rsidRPr="003956CD" w:rsidRDefault="00A905F9" w:rsidP="006F1A3F">
      <w:pPr>
        <w:pStyle w:val="Akapitzlist"/>
        <w:numPr>
          <w:ilvl w:val="0"/>
          <w:numId w:val="41"/>
        </w:numPr>
        <w:suppressAutoHyphens/>
        <w:spacing w:line="276" w:lineRule="auto"/>
        <w:ind w:left="426"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Złącze DC 5,5 x 2,1 mm do zasilania</w:t>
      </w:r>
    </w:p>
    <w:p w:rsidR="00A905F9" w:rsidRPr="003956CD" w:rsidRDefault="00A905F9" w:rsidP="006F1A3F">
      <w:pPr>
        <w:pStyle w:val="Akapitzlist"/>
        <w:numPr>
          <w:ilvl w:val="0"/>
          <w:numId w:val="41"/>
        </w:numPr>
        <w:suppressAutoHyphens/>
        <w:spacing w:line="276" w:lineRule="auto"/>
        <w:ind w:left="426"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W zestawie przezroczyste nóżki samoprzylepne</w:t>
      </w:r>
    </w:p>
    <w:p w:rsidR="009E0BD9" w:rsidRPr="003956CD" w:rsidRDefault="009E0BD9" w:rsidP="006F1A3F">
      <w:pPr>
        <w:numPr>
          <w:ilvl w:val="0"/>
          <w:numId w:val="35"/>
        </w:numPr>
        <w:suppressAutoHyphens/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Wykonawca zapewnia uczestnikom podczas zajęć poczęstunek w postaci minimum wody mineralnej i kruchych ciastek.</w:t>
      </w:r>
    </w:p>
    <w:p w:rsidR="00284FE9" w:rsidRPr="003956CD" w:rsidRDefault="00284FE9" w:rsidP="006F1A3F">
      <w:pPr>
        <w:numPr>
          <w:ilvl w:val="0"/>
          <w:numId w:val="35"/>
        </w:numPr>
        <w:suppressAutoHyphens/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Sale wraz z wyposażeniem zapewnia Zamawiający, przy czym do Wykonawcy należy weryfikacja przed realizacją zamówienia czy oprogramowanie zapewnione przez poszczególne szkoły jest wystarczające do prowadzenia zajęć. W przypadku kiedy szkoła nie będzie dysponowała odpowiednim oprogramowaniem Wykonawca musi zapewnić te zasoby na szkolenia.</w:t>
      </w:r>
    </w:p>
    <w:p w:rsidR="00284FE9" w:rsidRPr="003956CD" w:rsidRDefault="00284FE9" w:rsidP="006F1A3F">
      <w:pPr>
        <w:numPr>
          <w:ilvl w:val="0"/>
          <w:numId w:val="35"/>
        </w:numPr>
        <w:suppressAutoHyphens/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Uczestnicy szkolenia zostaną zrekrutowani przez Zamawiającego.</w:t>
      </w:r>
    </w:p>
    <w:p w:rsidR="00284FE9" w:rsidRPr="003956CD" w:rsidRDefault="00284FE9" w:rsidP="006F1A3F">
      <w:pPr>
        <w:numPr>
          <w:ilvl w:val="0"/>
          <w:numId w:val="35"/>
        </w:numPr>
        <w:suppressAutoHyphens/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Wykonawca jest odpowiedzialny za jakość oferowanych usług, zgodność z warunkami technicznymi i jakościowymi opisanymi dla przedmiotu zamówienia.</w:t>
      </w:r>
    </w:p>
    <w:p w:rsidR="00284FE9" w:rsidRPr="003956CD" w:rsidRDefault="00FE2EE8" w:rsidP="006F1A3F">
      <w:pPr>
        <w:numPr>
          <w:ilvl w:val="0"/>
          <w:numId w:val="35"/>
        </w:numPr>
        <w:suppressAutoHyphens/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Liczba</w:t>
      </w:r>
      <w:bookmarkStart w:id="0" w:name="_GoBack"/>
      <w:bookmarkEnd w:id="0"/>
      <w:r w:rsidR="00284FE9" w:rsidRPr="003956CD">
        <w:rPr>
          <w:rFonts w:asciiTheme="minorHAnsi" w:hAnsiTheme="minorHAnsi" w:cstheme="minorHAnsi"/>
          <w:lang w:eastAsia="pl-PL"/>
        </w:rPr>
        <w:t xml:space="preserve"> godzin szkoleniowych na jedną grupę –30 godzin dydaktycznych (45 minut).</w:t>
      </w:r>
    </w:p>
    <w:p w:rsidR="00284FE9" w:rsidRPr="003956CD" w:rsidRDefault="00284FE9" w:rsidP="006F1A3F">
      <w:pPr>
        <w:numPr>
          <w:ilvl w:val="0"/>
          <w:numId w:val="35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Szkolenie powinno zostać przeprowadzone w oparciu o program obejmujący minimum:</w:t>
      </w:r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lastRenderedPageBreak/>
        <w:t>Wprowadzenie do C++ i GIT (wprowadzenie teoretyczne); styl kodowania i wskazówki programistyczne</w:t>
      </w:r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Instalacja i konfiguracja lokalnego środowiska developerskiego (MS Visual Studio/ </w:t>
      </w:r>
      <w:proofErr w:type="spellStart"/>
      <w:r w:rsidRPr="003956CD">
        <w:rPr>
          <w:rFonts w:asciiTheme="minorHAnsi" w:hAnsiTheme="minorHAnsi" w:cstheme="minorHAnsi"/>
          <w:lang w:eastAsia="pl-PL"/>
        </w:rPr>
        <w:t>CodeBlocks</w:t>
      </w:r>
      <w:proofErr w:type="spellEnd"/>
      <w:r w:rsidRPr="003956CD">
        <w:rPr>
          <w:rFonts w:asciiTheme="minorHAnsi" w:hAnsiTheme="minorHAnsi" w:cstheme="minorHAnsi"/>
          <w:lang w:eastAsia="pl-PL"/>
        </w:rPr>
        <w:t>)</w:t>
      </w:r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Budowa projektu i etapy tworzenia programu</w:t>
      </w:r>
    </w:p>
    <w:p w:rsidR="001A759A" w:rsidRPr="003956CD" w:rsidRDefault="001A759A" w:rsidP="006F1A3F">
      <w:pPr>
        <w:pStyle w:val="Akapitzlist"/>
        <w:numPr>
          <w:ilvl w:val="0"/>
          <w:numId w:val="38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Podstawy języka C++: stałe i zmienne, deklaracja i zasięg zmiennych, typy danych proste i złożone</w:t>
      </w:r>
    </w:p>
    <w:p w:rsidR="001A759A" w:rsidRPr="003956CD" w:rsidRDefault="001A759A" w:rsidP="006F1A3F">
      <w:pPr>
        <w:pStyle w:val="Akapitzlist"/>
        <w:numPr>
          <w:ilvl w:val="0"/>
          <w:numId w:val="38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Podstawy języka C++: operatory, konwersja typów, inkrementacja i </w:t>
      </w:r>
      <w:proofErr w:type="spellStart"/>
      <w:r w:rsidRPr="003956CD">
        <w:rPr>
          <w:rFonts w:asciiTheme="minorHAnsi" w:hAnsiTheme="minorHAnsi" w:cstheme="minorHAnsi"/>
          <w:lang w:eastAsia="pl-PL"/>
        </w:rPr>
        <w:t>dekremantacja</w:t>
      </w:r>
      <w:proofErr w:type="spellEnd"/>
      <w:r w:rsidRPr="003956CD">
        <w:rPr>
          <w:rFonts w:asciiTheme="minorHAnsi" w:hAnsiTheme="minorHAnsi" w:cstheme="minorHAnsi"/>
          <w:lang w:eastAsia="pl-PL"/>
        </w:rPr>
        <w:t>, operacje bitowe</w:t>
      </w:r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Biblioteki standardowe; biblioteka wejścia/wyjścia; przestrzenie nazw</w:t>
      </w:r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Instrukcje warunkowe i instrukcje wyboru, pętle</w:t>
      </w:r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Funkcje, rekurencja</w:t>
      </w:r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Wskaźniki i referencje</w:t>
      </w:r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Obsługa plików tekstowych</w:t>
      </w:r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Obsługa wyjątków</w:t>
      </w:r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Programowanie obiektowe, paradygmaty programowania obiektowego</w:t>
      </w:r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Struktury, klasy i metody, </w:t>
      </w:r>
      <w:proofErr w:type="spellStart"/>
      <w:r w:rsidRPr="003956CD">
        <w:rPr>
          <w:rFonts w:asciiTheme="minorHAnsi" w:hAnsiTheme="minorHAnsi" w:cstheme="minorHAnsi"/>
          <w:lang w:eastAsia="pl-PL"/>
        </w:rPr>
        <w:t>konstruktory</w:t>
      </w:r>
      <w:proofErr w:type="spellEnd"/>
      <w:r w:rsidRPr="003956CD">
        <w:rPr>
          <w:rFonts w:asciiTheme="minorHAnsi" w:hAnsiTheme="minorHAnsi" w:cstheme="minorHAnsi"/>
          <w:lang w:eastAsia="pl-PL"/>
        </w:rPr>
        <w:t xml:space="preserve"> i destruktory, klasy zaprzyjaźnione</w:t>
      </w:r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Algorytmy sortowania, złożoność obliczeniowa</w:t>
      </w:r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Zapoznanie z platformą </w:t>
      </w:r>
      <w:proofErr w:type="spellStart"/>
      <w:r w:rsidRPr="003956CD">
        <w:rPr>
          <w:rFonts w:asciiTheme="minorHAnsi" w:hAnsiTheme="minorHAnsi" w:cstheme="minorHAnsi"/>
          <w:lang w:eastAsia="pl-PL"/>
        </w:rPr>
        <w:t>Arduino</w:t>
      </w:r>
      <w:proofErr w:type="spellEnd"/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Obsługa portów IO</w:t>
      </w:r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Obsługa przerwań i </w:t>
      </w:r>
      <w:proofErr w:type="spellStart"/>
      <w:r w:rsidRPr="003956CD">
        <w:rPr>
          <w:rFonts w:asciiTheme="minorHAnsi" w:hAnsiTheme="minorHAnsi" w:cstheme="minorHAnsi"/>
          <w:lang w:eastAsia="pl-PL"/>
        </w:rPr>
        <w:t>timerów</w:t>
      </w:r>
      <w:proofErr w:type="spellEnd"/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Wprowadzenie do obsługi </w:t>
      </w:r>
      <w:proofErr w:type="spellStart"/>
      <w:r w:rsidRPr="003956CD">
        <w:rPr>
          <w:rFonts w:asciiTheme="minorHAnsi" w:hAnsiTheme="minorHAnsi" w:cstheme="minorHAnsi"/>
          <w:lang w:eastAsia="pl-PL"/>
        </w:rPr>
        <w:t>przecisków</w:t>
      </w:r>
      <w:proofErr w:type="spellEnd"/>
      <w:r w:rsidRPr="003956CD">
        <w:rPr>
          <w:rFonts w:asciiTheme="minorHAnsi" w:hAnsiTheme="minorHAnsi" w:cstheme="minorHAnsi"/>
          <w:lang w:eastAsia="pl-PL"/>
        </w:rPr>
        <w:t>, czujników temperatury i dotyku oraz wyświetlacza i serwomotoru</w:t>
      </w:r>
    </w:p>
    <w:p w:rsidR="001A759A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Komunikacja UART</w:t>
      </w:r>
    </w:p>
    <w:p w:rsidR="00284FE9" w:rsidRPr="003956CD" w:rsidRDefault="001A759A" w:rsidP="006F1A3F">
      <w:pPr>
        <w:pStyle w:val="Akapitzlist"/>
        <w:numPr>
          <w:ilvl w:val="0"/>
          <w:numId w:val="36"/>
        </w:num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Wprowadzenie do </w:t>
      </w:r>
      <w:proofErr w:type="spellStart"/>
      <w:r w:rsidRPr="003956CD">
        <w:rPr>
          <w:rFonts w:asciiTheme="minorHAnsi" w:hAnsiTheme="minorHAnsi" w:cstheme="minorHAnsi"/>
          <w:lang w:eastAsia="pl-PL"/>
        </w:rPr>
        <w:t>Qt</w:t>
      </w:r>
      <w:proofErr w:type="spellEnd"/>
      <w:r w:rsidRPr="003956CD">
        <w:rPr>
          <w:rFonts w:asciiTheme="minorHAnsi" w:hAnsiTheme="minorHAnsi" w:cstheme="minorHAnsi"/>
          <w:lang w:eastAsia="pl-PL"/>
        </w:rPr>
        <w:t>, projektowanie aplikacji desktopowych z GUI</w:t>
      </w:r>
    </w:p>
    <w:p w:rsidR="003757EB" w:rsidRPr="003956CD" w:rsidRDefault="003757EB" w:rsidP="006F1A3F">
      <w:pPr>
        <w:numPr>
          <w:ilvl w:val="0"/>
          <w:numId w:val="35"/>
        </w:numPr>
        <w:spacing w:line="276" w:lineRule="auto"/>
        <w:ind w:left="720" w:right="-2" w:hanging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3956C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3956C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3956CD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3757EB" w:rsidRPr="003956CD" w:rsidRDefault="003757EB" w:rsidP="006F1A3F">
      <w:pPr>
        <w:numPr>
          <w:ilvl w:val="0"/>
          <w:numId w:val="35"/>
        </w:numPr>
        <w:spacing w:line="276" w:lineRule="auto"/>
        <w:ind w:left="720" w:right="-2" w:hanging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3956CD">
        <w:rPr>
          <w:rFonts w:asciiTheme="minorHAnsi" w:eastAsiaTheme="minorHAnsi" w:hAnsiTheme="minorHAnsi" w:cstheme="minorBidi"/>
        </w:rPr>
        <w:t xml:space="preserve">Szkolenie powinno zakończyć się egzaminem i wydaniem certyfikatu/ świadectwa uzyskanych kwalifikacji/kompetencji. </w:t>
      </w:r>
    </w:p>
    <w:p w:rsidR="003757EB" w:rsidRPr="003956CD" w:rsidRDefault="003757EB" w:rsidP="006F1A3F">
      <w:pPr>
        <w:numPr>
          <w:ilvl w:val="0"/>
          <w:numId w:val="35"/>
        </w:numPr>
        <w:spacing w:line="276" w:lineRule="auto"/>
        <w:ind w:left="720" w:right="-2" w:hanging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3956CD">
        <w:rPr>
          <w:rFonts w:asciiTheme="minorHAnsi" w:eastAsiaTheme="minorHAnsi" w:hAnsiTheme="minorHAnsi" w:cstheme="minorBidi"/>
        </w:rPr>
        <w:t>Koszt egzaminu i dokumentu potwierdzającego nabycie kwalifikacji/ kompetencji pokrywa Wykonawca.</w:t>
      </w:r>
    </w:p>
    <w:p w:rsidR="00284FE9" w:rsidRPr="003956CD" w:rsidRDefault="00284FE9" w:rsidP="006F1A3F">
      <w:pPr>
        <w:spacing w:line="276" w:lineRule="auto"/>
        <w:ind w:right="-2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Wykonawca zobowiązany będzie do:</w:t>
      </w:r>
    </w:p>
    <w:p w:rsidR="00284FE9" w:rsidRPr="003956CD" w:rsidRDefault="00284FE9" w:rsidP="006F1A3F">
      <w:pPr>
        <w:numPr>
          <w:ilvl w:val="0"/>
          <w:numId w:val="33"/>
        </w:numPr>
        <w:spacing w:line="276" w:lineRule="auto"/>
        <w:ind w:left="567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</w:t>
      </w:r>
      <w:r w:rsidRPr="003956CD">
        <w:rPr>
          <w:rFonts w:asciiTheme="minorHAnsi" w:hAnsiTheme="minorHAnsi" w:cstheme="minorHAnsi"/>
          <w:lang w:eastAsia="pl-PL"/>
        </w:rPr>
        <w:lastRenderedPageBreak/>
        <w:t>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284FE9" w:rsidRPr="003956CD" w:rsidRDefault="00284FE9" w:rsidP="006F1A3F">
      <w:pPr>
        <w:numPr>
          <w:ilvl w:val="0"/>
          <w:numId w:val="33"/>
        </w:numPr>
        <w:spacing w:line="276" w:lineRule="auto"/>
        <w:ind w:left="567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284FE9" w:rsidRPr="003956CD" w:rsidRDefault="00284FE9" w:rsidP="006F1A3F">
      <w:pPr>
        <w:numPr>
          <w:ilvl w:val="0"/>
          <w:numId w:val="33"/>
        </w:numPr>
        <w:spacing w:line="276" w:lineRule="auto"/>
        <w:ind w:left="567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przekazywania Zamawiającemu bieżącej informacji o wszelkich nieprawidłowościach w wykonaniu przedmiotu zamówienia;</w:t>
      </w:r>
    </w:p>
    <w:p w:rsidR="00284FE9" w:rsidRPr="003956CD" w:rsidRDefault="00284FE9" w:rsidP="006F1A3F">
      <w:pPr>
        <w:numPr>
          <w:ilvl w:val="0"/>
          <w:numId w:val="33"/>
        </w:numPr>
        <w:spacing w:line="276" w:lineRule="auto"/>
        <w:ind w:left="567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z realizacją zajęć, zgodnie z </w:t>
      </w:r>
      <w:r w:rsidRPr="003956CD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3956CD">
        <w:rPr>
          <w:rFonts w:asciiTheme="minorHAnsi" w:hAnsiTheme="minorHAnsi" w:cstheme="minorHAnsi"/>
          <w:lang w:eastAsia="pl-PL"/>
        </w:rPr>
        <w:t>;</w:t>
      </w:r>
    </w:p>
    <w:p w:rsidR="00284FE9" w:rsidRPr="003956CD" w:rsidRDefault="00284FE9" w:rsidP="006F1A3F">
      <w:pPr>
        <w:numPr>
          <w:ilvl w:val="0"/>
          <w:numId w:val="33"/>
        </w:numPr>
        <w:spacing w:line="276" w:lineRule="auto"/>
        <w:ind w:left="567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zapewnienia uczestnikom szkolenia dokładnego rozkładu zajęć odpowiadającego harmonogramowi kursu;</w:t>
      </w:r>
    </w:p>
    <w:p w:rsidR="00284FE9" w:rsidRPr="003956CD" w:rsidRDefault="00284FE9" w:rsidP="006F1A3F">
      <w:pPr>
        <w:numPr>
          <w:ilvl w:val="0"/>
          <w:numId w:val="33"/>
        </w:numPr>
        <w:spacing w:line="276" w:lineRule="auto"/>
        <w:ind w:left="567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dostarczenia dokumentacji rozliczeniowej wskazanej w umowie;</w:t>
      </w:r>
    </w:p>
    <w:p w:rsidR="00284FE9" w:rsidRPr="003956CD" w:rsidRDefault="00284FE9" w:rsidP="006F1A3F">
      <w:pPr>
        <w:numPr>
          <w:ilvl w:val="0"/>
          <w:numId w:val="33"/>
        </w:numPr>
        <w:spacing w:line="276" w:lineRule="auto"/>
        <w:ind w:left="567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rzetelnego sporządzania i prowadzenia na bieżąco dokumentacji z realizacji przedmiotu zamówienia, m.in. miesięczne karty czasu pracy, dziennik zajęć;</w:t>
      </w:r>
    </w:p>
    <w:p w:rsidR="00284FE9" w:rsidRPr="003956CD" w:rsidRDefault="00284FE9" w:rsidP="006F1A3F">
      <w:pPr>
        <w:numPr>
          <w:ilvl w:val="0"/>
          <w:numId w:val="33"/>
        </w:numPr>
        <w:spacing w:line="276" w:lineRule="auto"/>
        <w:ind w:left="567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przeprowadzenie wśród uczestników ankiet ewaluacyjnych, dotyczących przeprowadzonych zajęć,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284FE9" w:rsidRPr="003956CD" w:rsidRDefault="00284FE9" w:rsidP="006F1A3F">
      <w:pPr>
        <w:numPr>
          <w:ilvl w:val="0"/>
          <w:numId w:val="33"/>
        </w:numPr>
        <w:spacing w:line="276" w:lineRule="auto"/>
        <w:ind w:left="567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umożliwienia Zamawiającemu prowadzenia obserwacji realizowanych zajęć;</w:t>
      </w:r>
    </w:p>
    <w:p w:rsidR="00284FE9" w:rsidRPr="003956CD" w:rsidRDefault="00284FE9" w:rsidP="006F1A3F">
      <w:pPr>
        <w:numPr>
          <w:ilvl w:val="0"/>
          <w:numId w:val="33"/>
        </w:numPr>
        <w:spacing w:line="276" w:lineRule="auto"/>
        <w:ind w:left="567" w:right="-2" w:hanging="283"/>
        <w:jc w:val="both"/>
        <w:rPr>
          <w:rFonts w:asciiTheme="minorHAnsi" w:hAnsiTheme="minorHAnsi" w:cstheme="minorHAnsi"/>
          <w:b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zapewnienia wykładowców/instruktorów o odpowiednich kwalifikacjach i doświadczeniu niezbędnych do prawidłowej realizacji szkolenia/kursu objętego przedmiotem zamówienia. Przedmiot zamówienia musi być wykonywany przez osoby spełniające warunki udziału określone </w:t>
      </w:r>
      <w:r w:rsidR="003757EB" w:rsidRPr="003956CD">
        <w:rPr>
          <w:rFonts w:asciiTheme="minorHAnsi" w:hAnsiTheme="minorHAnsi" w:cstheme="minorHAnsi"/>
          <w:lang w:eastAsia="pl-PL"/>
        </w:rPr>
        <w:t>w</w:t>
      </w:r>
      <w:r w:rsidRPr="003956CD">
        <w:rPr>
          <w:rFonts w:asciiTheme="minorHAnsi" w:hAnsiTheme="minorHAnsi" w:cstheme="minorHAnsi"/>
          <w:lang w:eastAsia="pl-PL"/>
        </w:rPr>
        <w:t xml:space="preserve"> zapytaniu ofertowym</w:t>
      </w:r>
      <w:r w:rsidR="003757EB" w:rsidRPr="003956CD">
        <w:rPr>
          <w:rFonts w:asciiTheme="minorHAnsi" w:hAnsiTheme="minorHAnsi" w:cstheme="minorHAnsi"/>
          <w:lang w:eastAsia="pl-PL"/>
        </w:rPr>
        <w:t xml:space="preserve"> </w:t>
      </w:r>
      <w:r w:rsidR="003757EB" w:rsidRPr="003956CD">
        <w:rPr>
          <w:rFonts w:asciiTheme="minorHAnsi" w:hAnsiTheme="minorHAnsi" w:cstheme="minorHAnsi"/>
          <w:b/>
          <w:lang w:eastAsia="pl-PL"/>
        </w:rPr>
        <w:t>(doświadczenie w prowadzenia zajęć grupowych o zbliżonej tematyce, minimum pół roku doświadczenia zawodowego w zakresie, którego dotyczy szkolenie)</w:t>
      </w:r>
      <w:r w:rsidRPr="003956CD">
        <w:rPr>
          <w:rFonts w:asciiTheme="minorHAnsi" w:hAnsiTheme="minorHAnsi" w:cstheme="minorHAnsi"/>
          <w:b/>
          <w:lang w:eastAsia="pl-PL"/>
        </w:rPr>
        <w:t>;</w:t>
      </w:r>
    </w:p>
    <w:p w:rsidR="00284FE9" w:rsidRPr="003956CD" w:rsidRDefault="00284FE9" w:rsidP="006F1A3F">
      <w:pPr>
        <w:numPr>
          <w:ilvl w:val="0"/>
          <w:numId w:val="33"/>
        </w:numPr>
        <w:spacing w:line="276" w:lineRule="auto"/>
        <w:ind w:left="567" w:right="-2" w:hanging="283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rzetelnego przygotowywania się do zajęć oraz należytej staranności w wykonywaniu przedmiotu zamówienia;</w:t>
      </w:r>
    </w:p>
    <w:p w:rsidR="009204F8" w:rsidRPr="003956CD" w:rsidRDefault="009204F8" w:rsidP="006F1A3F">
      <w:pPr>
        <w:numPr>
          <w:ilvl w:val="0"/>
          <w:numId w:val="5"/>
        </w:numPr>
        <w:spacing w:after="200"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</w:rPr>
      </w:pPr>
      <w:r w:rsidRPr="003956CD">
        <w:rPr>
          <w:rFonts w:asciiTheme="minorHAnsi" w:hAnsiTheme="minorHAnsi" w:cstheme="minorHAnsi"/>
          <w:bCs/>
        </w:rPr>
        <w:t>przestrzegania przepisów o ochronie danych osobowych, zgodnie z ustawą z dnia 29 sierpnia 1997 r. o ochronie danych osobowych (tekst jednolity: Dz. U. z 2016 r. poz.922);</w:t>
      </w:r>
    </w:p>
    <w:p w:rsidR="00284FE9" w:rsidRPr="003956CD" w:rsidRDefault="00284FE9" w:rsidP="006F1A3F">
      <w:pPr>
        <w:numPr>
          <w:ilvl w:val="0"/>
          <w:numId w:val="33"/>
        </w:numPr>
        <w:spacing w:line="276" w:lineRule="auto"/>
        <w:ind w:left="567" w:right="-2" w:hanging="283"/>
        <w:jc w:val="both"/>
        <w:rPr>
          <w:rFonts w:asciiTheme="minorHAnsi" w:hAnsiTheme="minorHAnsi" w:cstheme="minorHAnsi"/>
          <w:i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3956CD">
        <w:rPr>
          <w:rFonts w:asciiTheme="minorHAnsi" w:hAnsiTheme="minorHAnsi" w:cstheme="minorHAnsi"/>
          <w:lang w:eastAsia="pl-PL"/>
        </w:rPr>
        <w:br/>
        <w:t xml:space="preserve">z </w:t>
      </w:r>
      <w:r w:rsidRPr="003956CD">
        <w:rPr>
          <w:rFonts w:asciiTheme="minorHAnsi" w:hAnsiTheme="minorHAnsi" w:cstheme="minorHAnsi"/>
          <w:i/>
          <w:lang w:eastAsia="pl-PL"/>
        </w:rPr>
        <w:t>Wytycznymi w zakresie zasady równości szans i niedyskryminacji, w tym dostępności dla osób</w:t>
      </w:r>
      <w:r w:rsidRPr="003956CD">
        <w:rPr>
          <w:rFonts w:asciiTheme="minorHAnsi" w:hAnsiTheme="minorHAnsi" w:cstheme="minorHAnsi"/>
          <w:i/>
          <w:lang w:eastAsia="pl-PL"/>
        </w:rPr>
        <w:br/>
      </w:r>
      <w:r w:rsidRPr="003956CD">
        <w:rPr>
          <w:rFonts w:asciiTheme="minorHAnsi" w:hAnsiTheme="minorHAnsi" w:cstheme="minorHAnsi"/>
          <w:i/>
          <w:lang w:eastAsia="pl-PL"/>
        </w:rPr>
        <w:lastRenderedPageBreak/>
        <w:t xml:space="preserve"> z niepełnosprawnościami oraz zasady równości szans kobiet i mężczyzn w ramach funduszy unijnych na lata 2014-2020.</w:t>
      </w:r>
    </w:p>
    <w:p w:rsidR="00284FE9" w:rsidRPr="003956CD" w:rsidRDefault="00284FE9" w:rsidP="006F1A3F">
      <w:pPr>
        <w:spacing w:line="276" w:lineRule="auto"/>
        <w:ind w:right="-2"/>
        <w:jc w:val="both"/>
        <w:rPr>
          <w:rFonts w:asciiTheme="minorHAnsi" w:hAnsiTheme="minorHAnsi" w:cstheme="minorHAnsi"/>
          <w:i/>
          <w:lang w:eastAsia="pl-PL"/>
        </w:rPr>
      </w:pPr>
    </w:p>
    <w:p w:rsidR="00284FE9" w:rsidRPr="003956CD" w:rsidRDefault="00284FE9" w:rsidP="006F1A3F">
      <w:pPr>
        <w:spacing w:line="276" w:lineRule="auto"/>
        <w:ind w:left="567" w:right="-2"/>
        <w:jc w:val="both"/>
        <w:rPr>
          <w:rFonts w:asciiTheme="minorHAnsi" w:hAnsiTheme="minorHAnsi" w:cstheme="minorHAnsi"/>
          <w:b/>
          <w:lang w:eastAsia="pl-PL"/>
        </w:rPr>
      </w:pPr>
      <w:r w:rsidRPr="003956CD">
        <w:rPr>
          <w:rFonts w:asciiTheme="minorHAnsi" w:hAnsiTheme="minorHAnsi" w:cstheme="minorHAnsi"/>
          <w:b/>
          <w:lang w:eastAsia="pl-PL"/>
        </w:rPr>
        <w:t xml:space="preserve">Wycenę wg poniższego wzoru proszę przesłać na adres mailowy </w:t>
      </w:r>
      <w:hyperlink r:id="rId9">
        <w:r w:rsidRPr="003956CD">
          <w:rPr>
            <w:rFonts w:asciiTheme="minorHAnsi" w:hAnsiTheme="minorHAnsi" w:cstheme="minorHAnsi"/>
            <w:b/>
            <w:u w:val="single"/>
            <w:lang w:eastAsia="pl-PL"/>
          </w:rPr>
          <w:t>a.adamczyk@ckziu1.gda.pl</w:t>
        </w:r>
      </w:hyperlink>
      <w:r w:rsidRPr="003956CD">
        <w:rPr>
          <w:rFonts w:asciiTheme="minorHAnsi" w:hAnsiTheme="minorHAnsi" w:cstheme="minorHAnsi"/>
          <w:b/>
          <w:lang w:eastAsia="pl-PL"/>
        </w:rPr>
        <w:t xml:space="preserve"> do dnia </w:t>
      </w:r>
      <w:r w:rsidR="003757EB" w:rsidRPr="003956CD">
        <w:rPr>
          <w:rFonts w:asciiTheme="minorHAnsi" w:hAnsiTheme="minorHAnsi" w:cstheme="minorHAnsi"/>
          <w:b/>
          <w:lang w:eastAsia="pl-PL"/>
        </w:rPr>
        <w:t>24.02.2020</w:t>
      </w:r>
      <w:r w:rsidRPr="003956CD">
        <w:rPr>
          <w:rFonts w:asciiTheme="minorHAnsi" w:hAnsiTheme="minorHAnsi" w:cstheme="minorHAnsi"/>
          <w:b/>
          <w:lang w:eastAsia="pl-PL"/>
        </w:rPr>
        <w:t xml:space="preserve"> r.</w:t>
      </w:r>
    </w:p>
    <w:p w:rsidR="00284FE9" w:rsidRPr="003956CD" w:rsidRDefault="00284FE9" w:rsidP="006F1A3F">
      <w:pPr>
        <w:spacing w:line="276" w:lineRule="auto"/>
        <w:ind w:left="567" w:right="-2"/>
        <w:jc w:val="both"/>
        <w:rPr>
          <w:rFonts w:asciiTheme="minorHAnsi" w:hAnsiTheme="minorHAnsi" w:cstheme="minorHAnsi"/>
          <w:b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W razie pytań proszę o kontakt pod nr 534 706 545.</w:t>
      </w:r>
      <w:r w:rsidRPr="003956CD">
        <w:rPr>
          <w:rFonts w:asciiTheme="minorHAnsi" w:hAnsiTheme="minorHAnsi" w:cstheme="minorHAnsi"/>
          <w:b/>
          <w:lang w:eastAsia="pl-PL"/>
        </w:rPr>
        <w:t xml:space="preserve"> </w:t>
      </w:r>
    </w:p>
    <w:p w:rsidR="00284FE9" w:rsidRPr="003956CD" w:rsidRDefault="00284FE9" w:rsidP="006F1A3F">
      <w:pPr>
        <w:spacing w:line="276" w:lineRule="auto"/>
        <w:rPr>
          <w:rFonts w:asciiTheme="minorHAnsi" w:hAnsiTheme="minorHAnsi" w:cstheme="minorHAnsi"/>
          <w:b/>
          <w:lang w:eastAsia="pl-PL"/>
        </w:rPr>
      </w:pPr>
      <w:r w:rsidRPr="003956CD">
        <w:rPr>
          <w:rFonts w:asciiTheme="minorHAnsi" w:hAnsiTheme="minorHAnsi" w:cstheme="minorHAnsi"/>
          <w:b/>
          <w:lang w:eastAsia="pl-PL"/>
        </w:rPr>
        <w:br w:type="page"/>
      </w:r>
    </w:p>
    <w:p w:rsidR="00284FE9" w:rsidRPr="003956CD" w:rsidRDefault="00284FE9" w:rsidP="006F1A3F">
      <w:pPr>
        <w:spacing w:line="276" w:lineRule="auto"/>
        <w:ind w:right="-2"/>
        <w:jc w:val="both"/>
        <w:rPr>
          <w:rFonts w:asciiTheme="minorHAnsi" w:hAnsiTheme="minorHAnsi" w:cstheme="minorHAnsi"/>
          <w:b/>
          <w:lang w:eastAsia="pl-PL"/>
        </w:rPr>
      </w:pPr>
    </w:p>
    <w:p w:rsidR="00284FE9" w:rsidRPr="003956CD" w:rsidRDefault="00284FE9" w:rsidP="006F1A3F">
      <w:pPr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…………………………..</w:t>
      </w:r>
    </w:p>
    <w:p w:rsidR="00284FE9" w:rsidRPr="003956CD" w:rsidRDefault="00284FE9" w:rsidP="006F1A3F">
      <w:pPr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Miejscowość, data</w:t>
      </w:r>
    </w:p>
    <w:p w:rsidR="00284FE9" w:rsidRPr="003956CD" w:rsidRDefault="00284FE9" w:rsidP="006F1A3F">
      <w:pPr>
        <w:spacing w:line="276" w:lineRule="auto"/>
        <w:rPr>
          <w:rFonts w:asciiTheme="minorHAnsi" w:hAnsiTheme="minorHAnsi" w:cstheme="minorHAnsi"/>
          <w:lang w:eastAsia="pl-PL"/>
        </w:rPr>
      </w:pPr>
    </w:p>
    <w:p w:rsidR="00284FE9" w:rsidRPr="003956CD" w:rsidRDefault="00284FE9" w:rsidP="006F1A3F">
      <w:pPr>
        <w:spacing w:line="276" w:lineRule="auto"/>
        <w:rPr>
          <w:rFonts w:asciiTheme="minorHAnsi" w:hAnsiTheme="minorHAnsi" w:cstheme="minorHAnsi"/>
          <w:lang w:eastAsia="pl-PL"/>
        </w:rPr>
      </w:pPr>
    </w:p>
    <w:p w:rsidR="00284FE9" w:rsidRPr="003956CD" w:rsidRDefault="00284FE9" w:rsidP="006F1A3F">
      <w:pPr>
        <w:spacing w:line="276" w:lineRule="auto"/>
        <w:rPr>
          <w:rFonts w:asciiTheme="minorHAnsi" w:hAnsiTheme="minorHAnsi" w:cstheme="minorHAnsi"/>
          <w:lang w:eastAsia="pl-PL"/>
        </w:rPr>
      </w:pPr>
    </w:p>
    <w:p w:rsidR="00284FE9" w:rsidRPr="003956CD" w:rsidRDefault="00284FE9" w:rsidP="006F1A3F">
      <w:pPr>
        <w:spacing w:line="276" w:lineRule="auto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……………………………………..</w:t>
      </w:r>
    </w:p>
    <w:p w:rsidR="00284FE9" w:rsidRPr="003956CD" w:rsidRDefault="00284FE9" w:rsidP="006F1A3F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Dane podmiotu</w:t>
      </w:r>
    </w:p>
    <w:p w:rsidR="00284FE9" w:rsidRPr="003956CD" w:rsidRDefault="00284FE9" w:rsidP="006F1A3F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284FE9" w:rsidRPr="003956CD" w:rsidRDefault="00284FE9" w:rsidP="006F1A3F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4030"/>
      </w:tblGrid>
      <w:tr w:rsidR="003956CD" w:rsidRPr="003956CD" w:rsidTr="0031152C">
        <w:trPr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84FE9" w:rsidRPr="003956CD" w:rsidRDefault="00284FE9" w:rsidP="006F1A3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956CD">
              <w:rPr>
                <w:rFonts w:asciiTheme="minorHAnsi" w:hAnsiTheme="minorHAnsi" w:cstheme="minorHAnsi"/>
                <w:b/>
                <w:lang w:eastAsia="pl-PL"/>
              </w:rPr>
              <w:t>Rodzaj usługi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84FE9" w:rsidRPr="003956CD" w:rsidRDefault="00284FE9" w:rsidP="006F1A3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956CD">
              <w:rPr>
                <w:rFonts w:asciiTheme="minorHAnsi" w:hAnsiTheme="minorHAnsi" w:cstheme="minorHAnsi"/>
                <w:b/>
                <w:lang w:eastAsia="pl-PL"/>
              </w:rPr>
              <w:t xml:space="preserve">Cena </w:t>
            </w:r>
            <w:r w:rsidR="009E0BD9" w:rsidRPr="003956CD">
              <w:rPr>
                <w:rFonts w:asciiTheme="minorHAnsi" w:hAnsiTheme="minorHAnsi" w:cstheme="minorHAnsi"/>
                <w:b/>
                <w:lang w:eastAsia="pl-PL"/>
              </w:rPr>
              <w:t>za osobę</w:t>
            </w:r>
            <w:r w:rsidR="003757EB" w:rsidRPr="003956CD">
              <w:rPr>
                <w:rStyle w:val="Odwoanieprzypisudolnego"/>
                <w:rFonts w:asciiTheme="minorHAnsi" w:hAnsiTheme="minorHAnsi" w:cstheme="minorHAnsi"/>
                <w:b/>
                <w:lang w:eastAsia="pl-PL"/>
              </w:rPr>
              <w:footnoteReference w:id="1"/>
            </w:r>
            <w:r w:rsidR="009E0BD9" w:rsidRPr="003956CD">
              <w:rPr>
                <w:rStyle w:val="Odwoanieprzypisudolnego"/>
                <w:rFonts w:asciiTheme="minorHAnsi" w:hAnsiTheme="minorHAnsi" w:cstheme="minorHAnsi"/>
                <w:b/>
                <w:lang w:eastAsia="pl-PL"/>
              </w:rPr>
              <w:footnoteReference w:id="2"/>
            </w:r>
          </w:p>
        </w:tc>
      </w:tr>
      <w:tr w:rsidR="003956CD" w:rsidRPr="003956CD" w:rsidTr="0031152C">
        <w:trPr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4FE9" w:rsidRPr="003956CD" w:rsidRDefault="00284FE9" w:rsidP="006F1A3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956CD">
              <w:rPr>
                <w:rFonts w:asciiTheme="minorHAnsi" w:hAnsiTheme="minorHAnsi" w:cstheme="minorHAnsi"/>
                <w:b/>
                <w:lang w:eastAsia="pl-PL"/>
              </w:rPr>
              <w:t>Prowadzenie zajęć dodatkowych z podstaw programowania w języku C/C++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4FE9" w:rsidRPr="003956CD" w:rsidRDefault="00284FE9" w:rsidP="006F1A3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284FE9" w:rsidRPr="003956CD" w:rsidRDefault="00284FE9" w:rsidP="006F1A3F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284FE9" w:rsidRPr="003956CD" w:rsidRDefault="00284FE9" w:rsidP="006F1A3F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284FE9" w:rsidRPr="003956CD" w:rsidRDefault="00284FE9" w:rsidP="006F1A3F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284FE9" w:rsidRPr="003956CD" w:rsidRDefault="00284FE9" w:rsidP="006F1A3F">
      <w:pPr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………………………………………………………</w:t>
      </w:r>
    </w:p>
    <w:p w:rsidR="00284FE9" w:rsidRPr="003956CD" w:rsidRDefault="00284FE9" w:rsidP="006F1A3F">
      <w:pPr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3956CD">
        <w:rPr>
          <w:rFonts w:asciiTheme="minorHAnsi" w:hAnsiTheme="minorHAnsi" w:cstheme="minorHAnsi"/>
          <w:lang w:eastAsia="pl-PL"/>
        </w:rPr>
        <w:t>Podpis osoby upoważnionej</w:t>
      </w:r>
    </w:p>
    <w:p w:rsidR="00BF2F9D" w:rsidRPr="003956CD" w:rsidRDefault="00BF2F9D" w:rsidP="006F1A3F">
      <w:pPr>
        <w:spacing w:line="276" w:lineRule="auto"/>
        <w:rPr>
          <w:rFonts w:asciiTheme="minorHAnsi" w:hAnsiTheme="minorHAnsi" w:cstheme="minorHAnsi"/>
        </w:rPr>
      </w:pPr>
    </w:p>
    <w:sectPr w:rsidR="00BF2F9D" w:rsidRPr="003956C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4F" w:rsidRDefault="00D9634F">
      <w:r>
        <w:separator/>
      </w:r>
    </w:p>
  </w:endnote>
  <w:endnote w:type="continuationSeparator" w:id="0">
    <w:p w:rsidR="00D9634F" w:rsidRDefault="00D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4F" w:rsidRDefault="00D9634F">
      <w:r>
        <w:separator/>
      </w:r>
    </w:p>
  </w:footnote>
  <w:footnote w:type="continuationSeparator" w:id="0">
    <w:p w:rsidR="00D9634F" w:rsidRDefault="00D9634F">
      <w:r>
        <w:continuationSeparator/>
      </w:r>
    </w:p>
  </w:footnote>
  <w:footnote w:id="1">
    <w:p w:rsidR="003757EB" w:rsidRDefault="003757EB" w:rsidP="009E0B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517D4">
        <w:t>Kalkulacja</w:t>
      </w:r>
      <w:r>
        <w:t xml:space="preserve"> uwzględnia wszystkie niezbędne </w:t>
      </w:r>
      <w:r w:rsidR="009E0BD9">
        <w:t xml:space="preserve">składowe, w tym wynagrodzenie trenera, </w:t>
      </w:r>
      <w:r>
        <w:t>narzuty na wynagrodzenie i uwzględni</w:t>
      </w:r>
      <w:r w:rsidR="009E0BD9">
        <w:t xml:space="preserve">a koszt niezbędnych materiałów i poczęstunku, </w:t>
      </w:r>
      <w:r w:rsidR="00B517D4">
        <w:t xml:space="preserve">wskazanych w punkcie </w:t>
      </w:r>
      <w:r w:rsidR="006F1A3F">
        <w:t>5 i 6</w:t>
      </w:r>
      <w:r w:rsidR="009E0BD9">
        <w:t xml:space="preserve"> </w:t>
      </w:r>
      <w:r w:rsidR="00B517D4">
        <w:t>zapytania</w:t>
      </w:r>
      <w:r>
        <w:t>.</w:t>
      </w:r>
    </w:p>
  </w:footnote>
  <w:footnote w:id="2">
    <w:p w:rsidR="009E0BD9" w:rsidRDefault="009E0BD9" w:rsidP="009E0B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E0BD9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DD"/>
    <w:multiLevelType w:val="singleLevel"/>
    <w:tmpl w:val="B3FA3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0E7688"/>
    <w:multiLevelType w:val="multilevel"/>
    <w:tmpl w:val="3724DA3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B5CA5"/>
    <w:multiLevelType w:val="multilevel"/>
    <w:tmpl w:val="FC48E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83AE1"/>
    <w:multiLevelType w:val="hybridMultilevel"/>
    <w:tmpl w:val="2784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327"/>
    <w:multiLevelType w:val="multilevel"/>
    <w:tmpl w:val="F56E3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DA4601"/>
    <w:multiLevelType w:val="hybridMultilevel"/>
    <w:tmpl w:val="112C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8F8091F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F52"/>
    <w:multiLevelType w:val="hybridMultilevel"/>
    <w:tmpl w:val="F2D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4A0B"/>
    <w:multiLevelType w:val="hybridMultilevel"/>
    <w:tmpl w:val="9522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1B54"/>
    <w:multiLevelType w:val="hybridMultilevel"/>
    <w:tmpl w:val="409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2278"/>
    <w:multiLevelType w:val="multilevel"/>
    <w:tmpl w:val="36BA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6B352F8"/>
    <w:multiLevelType w:val="hybridMultilevel"/>
    <w:tmpl w:val="58C6240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4B28CC"/>
    <w:multiLevelType w:val="hybridMultilevel"/>
    <w:tmpl w:val="9CAAD2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B6C35"/>
    <w:multiLevelType w:val="hybridMultilevel"/>
    <w:tmpl w:val="ECDE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AA24C2"/>
    <w:multiLevelType w:val="hybridMultilevel"/>
    <w:tmpl w:val="D4685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926C39"/>
    <w:multiLevelType w:val="hybridMultilevel"/>
    <w:tmpl w:val="8A72974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718C9"/>
    <w:multiLevelType w:val="hybridMultilevel"/>
    <w:tmpl w:val="06E000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14C5"/>
    <w:multiLevelType w:val="hybridMultilevel"/>
    <w:tmpl w:val="C2F012F2"/>
    <w:lvl w:ilvl="0" w:tplc="ACF25C98">
      <w:start w:val="10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620A4"/>
    <w:multiLevelType w:val="multilevel"/>
    <w:tmpl w:val="7854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8"/>
      </w:rPr>
    </w:lvl>
  </w:abstractNum>
  <w:abstractNum w:abstractNumId="26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F0AB1"/>
    <w:multiLevelType w:val="hybridMultilevel"/>
    <w:tmpl w:val="B300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25C2B"/>
    <w:multiLevelType w:val="hybridMultilevel"/>
    <w:tmpl w:val="4A4CA59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D4090"/>
    <w:multiLevelType w:val="multilevel"/>
    <w:tmpl w:val="4E4C0E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D564C"/>
    <w:multiLevelType w:val="multilevel"/>
    <w:tmpl w:val="E2A0D2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AF6602"/>
    <w:multiLevelType w:val="multilevel"/>
    <w:tmpl w:val="1778C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34">
    <w:nsid w:val="621D36A8"/>
    <w:multiLevelType w:val="hybridMultilevel"/>
    <w:tmpl w:val="0E6CCA70"/>
    <w:lvl w:ilvl="0" w:tplc="566AA0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6B130286"/>
    <w:multiLevelType w:val="multilevel"/>
    <w:tmpl w:val="1D5A813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9006DD"/>
    <w:multiLevelType w:val="hybridMultilevel"/>
    <w:tmpl w:val="E8AC8F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2143EBD"/>
    <w:multiLevelType w:val="multilevel"/>
    <w:tmpl w:val="1C984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C4119"/>
    <w:multiLevelType w:val="multilevel"/>
    <w:tmpl w:val="4B02FA9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18"/>
      </w:rPr>
    </w:lvl>
  </w:abstractNum>
  <w:abstractNum w:abstractNumId="41">
    <w:nsid w:val="7A392692"/>
    <w:multiLevelType w:val="hybridMultilevel"/>
    <w:tmpl w:val="DC3C7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9"/>
  </w:num>
  <w:num w:numId="4">
    <w:abstractNumId w:val="23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39"/>
  </w:num>
  <w:num w:numId="9">
    <w:abstractNumId w:val="16"/>
  </w:num>
  <w:num w:numId="10">
    <w:abstractNumId w:val="38"/>
  </w:num>
  <w:num w:numId="11">
    <w:abstractNumId w:val="15"/>
  </w:num>
  <w:num w:numId="12">
    <w:abstractNumId w:val="3"/>
  </w:num>
  <w:num w:numId="13">
    <w:abstractNumId w:val="26"/>
  </w:num>
  <w:num w:numId="14">
    <w:abstractNumId w:val="17"/>
  </w:num>
  <w:num w:numId="15">
    <w:abstractNumId w:val="19"/>
  </w:num>
  <w:num w:numId="16">
    <w:abstractNumId w:val="36"/>
  </w:num>
  <w:num w:numId="17">
    <w:abstractNumId w:val="10"/>
  </w:num>
  <w:num w:numId="18">
    <w:abstractNumId w:val="8"/>
  </w:num>
  <w:num w:numId="19">
    <w:abstractNumId w:val="27"/>
  </w:num>
  <w:num w:numId="20">
    <w:abstractNumId w:val="42"/>
  </w:num>
  <w:num w:numId="21">
    <w:abstractNumId w:val="31"/>
  </w:num>
  <w:num w:numId="22">
    <w:abstractNumId w:val="4"/>
  </w:num>
  <w:num w:numId="23">
    <w:abstractNumId w:val="11"/>
  </w:num>
  <w:num w:numId="24">
    <w:abstractNumId w:val="0"/>
  </w:num>
  <w:num w:numId="25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3"/>
  </w:num>
  <w:num w:numId="29">
    <w:abstractNumId w:val="40"/>
  </w:num>
  <w:num w:numId="30">
    <w:abstractNumId w:val="28"/>
  </w:num>
  <w:num w:numId="31">
    <w:abstractNumId w:val="6"/>
  </w:num>
  <w:num w:numId="32">
    <w:abstractNumId w:val="37"/>
  </w:num>
  <w:num w:numId="33">
    <w:abstractNumId w:val="2"/>
  </w:num>
  <w:num w:numId="34">
    <w:abstractNumId w:val="30"/>
  </w:num>
  <w:num w:numId="35">
    <w:abstractNumId w:val="32"/>
  </w:num>
  <w:num w:numId="36">
    <w:abstractNumId w:val="12"/>
  </w:num>
  <w:num w:numId="37">
    <w:abstractNumId w:val="34"/>
  </w:num>
  <w:num w:numId="38">
    <w:abstractNumId w:val="20"/>
  </w:num>
  <w:num w:numId="39">
    <w:abstractNumId w:val="9"/>
  </w:num>
  <w:num w:numId="40">
    <w:abstractNumId w:val="35"/>
  </w:num>
  <w:num w:numId="41">
    <w:abstractNumId w:val="1"/>
  </w:num>
  <w:num w:numId="42">
    <w:abstractNumId w:val="2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07457"/>
    <w:rsid w:val="00021473"/>
    <w:rsid w:val="00050566"/>
    <w:rsid w:val="00050945"/>
    <w:rsid w:val="0005179A"/>
    <w:rsid w:val="00053606"/>
    <w:rsid w:val="00061F20"/>
    <w:rsid w:val="00080D83"/>
    <w:rsid w:val="000833C2"/>
    <w:rsid w:val="00092F73"/>
    <w:rsid w:val="000B6F38"/>
    <w:rsid w:val="000C32D6"/>
    <w:rsid w:val="000D283E"/>
    <w:rsid w:val="000D3D33"/>
    <w:rsid w:val="00100DBB"/>
    <w:rsid w:val="00122500"/>
    <w:rsid w:val="00124D4A"/>
    <w:rsid w:val="00130B23"/>
    <w:rsid w:val="0013324C"/>
    <w:rsid w:val="00134BD5"/>
    <w:rsid w:val="001406AB"/>
    <w:rsid w:val="00165EA0"/>
    <w:rsid w:val="00173684"/>
    <w:rsid w:val="001A759A"/>
    <w:rsid w:val="001B210F"/>
    <w:rsid w:val="002151E5"/>
    <w:rsid w:val="00231D8E"/>
    <w:rsid w:val="00241C1F"/>
    <w:rsid w:val="002425AE"/>
    <w:rsid w:val="00260E04"/>
    <w:rsid w:val="002752DA"/>
    <w:rsid w:val="00284FE9"/>
    <w:rsid w:val="002868DF"/>
    <w:rsid w:val="00295AD2"/>
    <w:rsid w:val="00296D46"/>
    <w:rsid w:val="002C6347"/>
    <w:rsid w:val="002D39E0"/>
    <w:rsid w:val="00320AAC"/>
    <w:rsid w:val="00325198"/>
    <w:rsid w:val="0035482A"/>
    <w:rsid w:val="003619F2"/>
    <w:rsid w:val="00365820"/>
    <w:rsid w:val="003757EB"/>
    <w:rsid w:val="003919C0"/>
    <w:rsid w:val="003956CD"/>
    <w:rsid w:val="003A1390"/>
    <w:rsid w:val="003C554F"/>
    <w:rsid w:val="0040149C"/>
    <w:rsid w:val="004061C9"/>
    <w:rsid w:val="00414478"/>
    <w:rsid w:val="004447AF"/>
    <w:rsid w:val="00461AAA"/>
    <w:rsid w:val="004861BD"/>
    <w:rsid w:val="00492BD3"/>
    <w:rsid w:val="004B70BD"/>
    <w:rsid w:val="004F69B8"/>
    <w:rsid w:val="004F7651"/>
    <w:rsid w:val="0052111D"/>
    <w:rsid w:val="00521C69"/>
    <w:rsid w:val="00537F26"/>
    <w:rsid w:val="005654D5"/>
    <w:rsid w:val="00571FDB"/>
    <w:rsid w:val="005760A9"/>
    <w:rsid w:val="005770BB"/>
    <w:rsid w:val="00594464"/>
    <w:rsid w:val="005A0BC7"/>
    <w:rsid w:val="005F6391"/>
    <w:rsid w:val="00606923"/>
    <w:rsid w:val="00621F12"/>
    <w:rsid w:val="00622781"/>
    <w:rsid w:val="00640BFF"/>
    <w:rsid w:val="00672165"/>
    <w:rsid w:val="0069621B"/>
    <w:rsid w:val="006C3D94"/>
    <w:rsid w:val="006C6CDC"/>
    <w:rsid w:val="006F1A3F"/>
    <w:rsid w:val="006F209E"/>
    <w:rsid w:val="007047C8"/>
    <w:rsid w:val="00704CAE"/>
    <w:rsid w:val="00713012"/>
    <w:rsid w:val="00727F94"/>
    <w:rsid w:val="007337EB"/>
    <w:rsid w:val="00745D18"/>
    <w:rsid w:val="007626DD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14942"/>
    <w:rsid w:val="00824CFD"/>
    <w:rsid w:val="00827311"/>
    <w:rsid w:val="00834BB4"/>
    <w:rsid w:val="00835187"/>
    <w:rsid w:val="00845CD5"/>
    <w:rsid w:val="00856E3A"/>
    <w:rsid w:val="00874018"/>
    <w:rsid w:val="00887649"/>
    <w:rsid w:val="008945D9"/>
    <w:rsid w:val="008A02EA"/>
    <w:rsid w:val="008C139A"/>
    <w:rsid w:val="008D6316"/>
    <w:rsid w:val="008E5E64"/>
    <w:rsid w:val="008E5F0D"/>
    <w:rsid w:val="009204F8"/>
    <w:rsid w:val="009266DE"/>
    <w:rsid w:val="00945D2D"/>
    <w:rsid w:val="00952450"/>
    <w:rsid w:val="0096023D"/>
    <w:rsid w:val="0097673D"/>
    <w:rsid w:val="009D71C1"/>
    <w:rsid w:val="009E0BD9"/>
    <w:rsid w:val="009E68DB"/>
    <w:rsid w:val="009E7A34"/>
    <w:rsid w:val="009F2CF0"/>
    <w:rsid w:val="00A04690"/>
    <w:rsid w:val="00A16983"/>
    <w:rsid w:val="00A205A2"/>
    <w:rsid w:val="00A408C3"/>
    <w:rsid w:val="00A40DD3"/>
    <w:rsid w:val="00A641E8"/>
    <w:rsid w:val="00A8311B"/>
    <w:rsid w:val="00A90457"/>
    <w:rsid w:val="00A905F9"/>
    <w:rsid w:val="00A9407E"/>
    <w:rsid w:val="00AD0C2A"/>
    <w:rsid w:val="00B0070C"/>
    <w:rsid w:val="00B01F08"/>
    <w:rsid w:val="00B06FCD"/>
    <w:rsid w:val="00B13EA3"/>
    <w:rsid w:val="00B16E8F"/>
    <w:rsid w:val="00B226B6"/>
    <w:rsid w:val="00B30401"/>
    <w:rsid w:val="00B517D4"/>
    <w:rsid w:val="00B6637D"/>
    <w:rsid w:val="00B66769"/>
    <w:rsid w:val="00B77B07"/>
    <w:rsid w:val="00B84665"/>
    <w:rsid w:val="00B9135D"/>
    <w:rsid w:val="00BB1A49"/>
    <w:rsid w:val="00BB76D0"/>
    <w:rsid w:val="00BC363C"/>
    <w:rsid w:val="00BC41B9"/>
    <w:rsid w:val="00BD543F"/>
    <w:rsid w:val="00BE52A4"/>
    <w:rsid w:val="00BF2F9D"/>
    <w:rsid w:val="00C478C5"/>
    <w:rsid w:val="00C62C24"/>
    <w:rsid w:val="00C635B6"/>
    <w:rsid w:val="00C63D7B"/>
    <w:rsid w:val="00C66041"/>
    <w:rsid w:val="00C80DD6"/>
    <w:rsid w:val="00C837F4"/>
    <w:rsid w:val="00CA20F9"/>
    <w:rsid w:val="00CC263D"/>
    <w:rsid w:val="00CC328D"/>
    <w:rsid w:val="00CE005B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9634F"/>
    <w:rsid w:val="00DB5904"/>
    <w:rsid w:val="00DC733E"/>
    <w:rsid w:val="00DF3BC1"/>
    <w:rsid w:val="00DF57BE"/>
    <w:rsid w:val="00DF60A6"/>
    <w:rsid w:val="00E06500"/>
    <w:rsid w:val="00E32369"/>
    <w:rsid w:val="00E33D2D"/>
    <w:rsid w:val="00E34174"/>
    <w:rsid w:val="00E440C3"/>
    <w:rsid w:val="00E57060"/>
    <w:rsid w:val="00E744D5"/>
    <w:rsid w:val="00E87616"/>
    <w:rsid w:val="00E92047"/>
    <w:rsid w:val="00EA5C16"/>
    <w:rsid w:val="00ED47FC"/>
    <w:rsid w:val="00EE4BAE"/>
    <w:rsid w:val="00EE7601"/>
    <w:rsid w:val="00EF000D"/>
    <w:rsid w:val="00F12D0C"/>
    <w:rsid w:val="00F545A3"/>
    <w:rsid w:val="00F617FF"/>
    <w:rsid w:val="00FB5706"/>
    <w:rsid w:val="00FC0E13"/>
    <w:rsid w:val="00FD70BB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EDA1-9A0A-4107-B9B7-1DA32FE3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18</TotalTime>
  <Pages>6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6</cp:revision>
  <cp:lastPrinted>2018-11-02T08:13:00Z</cp:lastPrinted>
  <dcterms:created xsi:type="dcterms:W3CDTF">2020-02-17T08:02:00Z</dcterms:created>
  <dcterms:modified xsi:type="dcterms:W3CDTF">2020-02-17T13:48:00Z</dcterms:modified>
</cp:coreProperties>
</file>