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C62EE6">
        <w:rPr>
          <w:rFonts w:asciiTheme="minorHAnsi" w:eastAsia="Times New Roman" w:hAnsiTheme="minorHAnsi"/>
          <w:lang w:eastAsia="pl-PL"/>
        </w:rPr>
        <w:t>20</w:t>
      </w:r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E3F95" w:rsidRDefault="007C1470" w:rsidP="006E3F95">
      <w:pPr>
        <w:spacing w:line="276" w:lineRule="auto"/>
        <w:jc w:val="center"/>
        <w:rPr>
          <w:b/>
        </w:rPr>
      </w:pPr>
      <w:r>
        <w:rPr>
          <w:b/>
        </w:rPr>
        <w:t>Szkolenie –</w:t>
      </w:r>
      <w:r w:rsidR="00992095">
        <w:rPr>
          <w:b/>
        </w:rPr>
        <w:t xml:space="preserve"> </w:t>
      </w:r>
      <w:r w:rsidR="005264EF">
        <w:rPr>
          <w:b/>
        </w:rPr>
        <w:t>Bezpośredni wtrysk benzyny FSI/TFSI/GDI/HPI</w:t>
      </w:r>
    </w:p>
    <w:p w:rsidR="007C1470" w:rsidRPr="00BF2F9D" w:rsidRDefault="007C1470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013CC2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</w:t>
      </w:r>
      <w:r w:rsidR="005264EF" w:rsidRPr="005264EF">
        <w:rPr>
          <w:b/>
        </w:rPr>
        <w:t>– Bezpośredni wtrysk benzyny FSI/TFSI/GDI/HPI</w:t>
      </w:r>
      <w:r w:rsidR="00013CC2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>
        <w:rPr>
          <w:rFonts w:asciiTheme="minorHAnsi" w:eastAsia="Times New Roman" w:hAnsiTheme="minorHAnsi"/>
          <w:lang w:eastAsia="pl-PL"/>
        </w:rPr>
        <w:t>2</w:t>
      </w:r>
      <w:r w:rsidR="004878CD">
        <w:rPr>
          <w:rFonts w:asciiTheme="minorHAnsi" w:eastAsia="Times New Roman" w:hAnsiTheme="minorHAnsi"/>
          <w:lang w:eastAsia="pl-PL"/>
        </w:rPr>
        <w:t>0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>
        <w:rPr>
          <w:rFonts w:asciiTheme="minorHAnsi" w:eastAsia="Times New Roman" w:hAnsiTheme="minorHAnsi"/>
          <w:lang w:eastAsia="pl-PL"/>
        </w:rPr>
        <w:t>2</w:t>
      </w:r>
      <w:r w:rsidRPr="00073D22">
        <w:rPr>
          <w:rFonts w:asciiTheme="minorHAnsi" w:eastAsia="Times New Roman" w:hAnsiTheme="minorHAnsi"/>
          <w:lang w:eastAsia="pl-PL"/>
        </w:rPr>
        <w:t xml:space="preserve"> grupy po średnio 10 osób),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 w:rsidR="00EF4AC9">
        <w:rPr>
          <w:rFonts w:asciiTheme="minorHAnsi" w:eastAsia="Times New Roman" w:hAnsiTheme="minorHAnsi"/>
          <w:lang w:eastAsia="pl-PL"/>
        </w:rPr>
        <w:t>5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planowanej ilości grup.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GoBack"/>
      <w:r w:rsidRPr="00C62EE6">
        <w:rPr>
          <w:rFonts w:asciiTheme="minorHAnsi" w:eastAsia="Times New Roman" w:hAnsiTheme="minorHAnsi"/>
          <w:lang w:eastAsia="pl-PL"/>
        </w:rPr>
        <w:t>Zamawiający może zapewnić miejsce prowadzenia zajęć oraz niezbędny sprzęt, urządzenia                  i wyposażenie. Wykonawca przed zrealizowaniem zajęć jest zobowiązany do zapoznania się z zapleczem udostępnionym przez Zamawiającego</w:t>
      </w:r>
      <w:r w:rsidR="0052431C" w:rsidRPr="00C62EE6">
        <w:rPr>
          <w:rFonts w:asciiTheme="minorHAnsi" w:eastAsia="Times New Roman" w:hAnsiTheme="minorHAnsi"/>
          <w:lang w:eastAsia="pl-PL"/>
        </w:rPr>
        <w:t xml:space="preserve"> i w razie potrzeby zapewnić niezbędny sprzęt na czas szkolenia</w:t>
      </w:r>
      <w:r w:rsidRPr="00C62EE6">
        <w:rPr>
          <w:rFonts w:asciiTheme="minorHAnsi" w:eastAsia="Times New Roman" w:hAnsiTheme="minorHAnsi"/>
          <w:lang w:eastAsia="pl-PL"/>
        </w:rPr>
        <w:t xml:space="preserve">. Udział w zajęciach nie może generować dodatkowych kosztów dla uczestników zajęć (dojazdy, noclegi) – jeżeli zajęcia odbywać się będą poza Gdańskiem </w:t>
      </w:r>
      <w:bookmarkEnd w:id="0"/>
      <w:r w:rsidRPr="00073D22">
        <w:rPr>
          <w:rFonts w:asciiTheme="minorHAnsi" w:eastAsia="Times New Roman" w:hAnsiTheme="minorHAnsi"/>
          <w:lang w:eastAsia="pl-PL"/>
        </w:rPr>
        <w:t>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7C1470">
        <w:rPr>
          <w:rFonts w:asciiTheme="minorHAnsi" w:eastAsiaTheme="minorHAnsi" w:hAnsiTheme="minorHAnsi" w:cstheme="minorBidi"/>
        </w:rPr>
        <w:t>8</w:t>
      </w:r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1.</w:t>
      </w:r>
      <w:r w:rsidRPr="004A5D45">
        <w:rPr>
          <w:rFonts w:asciiTheme="minorHAnsi" w:eastAsiaTheme="minorHAnsi" w:hAnsiTheme="minorHAnsi" w:cstheme="minorBidi"/>
        </w:rPr>
        <w:tab/>
        <w:t>Tryby pracy systemów sterowania silnika, mieszanka jednorodna uboga, homogeniczno-uwarstwiona, jednorodna przeciwstukowa, uwarstwiona podgrzewająca katalizator.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2.</w:t>
      </w:r>
      <w:r w:rsidRPr="004A5D45">
        <w:rPr>
          <w:rFonts w:asciiTheme="minorHAnsi" w:eastAsiaTheme="minorHAnsi" w:hAnsiTheme="minorHAnsi" w:cstheme="minorBidi"/>
        </w:rPr>
        <w:tab/>
        <w:t>Omówienie łączonych systemów wtrysku bezpośredniego i pośredniego benzyny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3.</w:t>
      </w:r>
      <w:r w:rsidRPr="004A5D45">
        <w:rPr>
          <w:rFonts w:asciiTheme="minorHAnsi" w:eastAsiaTheme="minorHAnsi" w:hAnsiTheme="minorHAnsi" w:cstheme="minorBidi"/>
        </w:rPr>
        <w:tab/>
        <w:t>Elementy obwodu wysokociśnieniowego: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lastRenderedPageBreak/>
        <w:t>3.1.</w:t>
      </w:r>
      <w:r w:rsidRPr="004A5D45">
        <w:rPr>
          <w:rFonts w:asciiTheme="minorHAnsi" w:eastAsiaTheme="minorHAnsi" w:hAnsiTheme="minorHAnsi" w:cstheme="minorBidi"/>
        </w:rPr>
        <w:tab/>
        <w:t xml:space="preserve">Omówienie typów pomp wysokociśnieniowych, zasady działania, skutki uszkodzeń poszczególnych elementów i ich weryfikacja. 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3.2.</w:t>
      </w:r>
      <w:r w:rsidRPr="004A5D45">
        <w:rPr>
          <w:rFonts w:asciiTheme="minorHAnsi" w:eastAsiaTheme="minorHAnsi" w:hAnsiTheme="minorHAnsi" w:cstheme="minorBidi"/>
        </w:rPr>
        <w:tab/>
        <w:t>Zawór regulacji wysokiego ciśnienia na szynie paliwowej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 xml:space="preserve">3.3. Wtryskiwacz paliwa i jego sterowanie. 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3.4. Wtryskiwacze elektromagnetyczne i piezoelektryczne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3.5. Czujnik ciśnienia paliwa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4. Obwód niskociśnieniowy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4.1. Sterownik wstępnej pompy paliwa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4.2. Czujnik ciśnienia paliwa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4.3.  Elektryczna pompa paliwa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 xml:space="preserve">5. Systemy doładowania powietrza 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5.1. Wykorzystujące zjawiska rezonansu.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5.2. Wykorzystujące sprężarką mechaniczną i turbosprężarką.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5.3. Systemy łączone.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6. Klapy zawirowujące w układzie dolotowym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 xml:space="preserve">7. Układ </w:t>
      </w:r>
      <w:proofErr w:type="spellStart"/>
      <w:r w:rsidRPr="004A5D45">
        <w:rPr>
          <w:rFonts w:asciiTheme="minorHAnsi" w:eastAsiaTheme="minorHAnsi" w:hAnsiTheme="minorHAnsi" w:cstheme="minorBidi"/>
        </w:rPr>
        <w:t>Valvelift</w:t>
      </w:r>
      <w:proofErr w:type="spellEnd"/>
      <w:r w:rsidRPr="004A5D45">
        <w:rPr>
          <w:rFonts w:asciiTheme="minorHAnsi" w:eastAsiaTheme="minorHAnsi" w:hAnsiTheme="minorHAnsi" w:cstheme="minorBidi"/>
        </w:rPr>
        <w:t>, diagnostyka i problemy serwisowe</w:t>
      </w:r>
    </w:p>
    <w:p w:rsidR="004A5D45" w:rsidRPr="004A5D45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 xml:space="preserve">8. Układ chłodzenia silnika, klapy </w:t>
      </w:r>
    </w:p>
    <w:p w:rsidR="004878CD" w:rsidRPr="004878CD" w:rsidRDefault="004A5D45" w:rsidP="004A5D45">
      <w:pPr>
        <w:spacing w:line="276" w:lineRule="auto"/>
        <w:ind w:left="851" w:hanging="142"/>
        <w:jc w:val="both"/>
        <w:rPr>
          <w:rFonts w:asciiTheme="minorHAnsi" w:eastAsiaTheme="minorHAnsi" w:hAnsiTheme="minorHAnsi" w:cstheme="minorBidi"/>
        </w:rPr>
      </w:pPr>
      <w:r w:rsidRPr="004A5D45">
        <w:rPr>
          <w:rFonts w:asciiTheme="minorHAnsi" w:eastAsiaTheme="minorHAnsi" w:hAnsiTheme="minorHAnsi" w:cstheme="minorBidi"/>
        </w:rPr>
        <w:t>9. Problemy eksploatacyjne silników o bezpośrednim wtrysku benzyny.</w:t>
      </w:r>
    </w:p>
    <w:p w:rsidR="00BF2F9D" w:rsidRPr="00BD2C99" w:rsidRDefault="007C1470" w:rsidP="004878CD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</w:rPr>
      </w:pPr>
      <w:r w:rsidRPr="00BD2C99">
        <w:rPr>
          <w:rFonts w:asciiTheme="minorHAnsi" w:eastAsiaTheme="minorHAnsi" w:hAnsiTheme="minorHAnsi" w:cstheme="minorBidi"/>
        </w:rPr>
        <w:t>S</w:t>
      </w:r>
      <w:r w:rsidR="00BF2F9D" w:rsidRPr="00BD2C99">
        <w:rPr>
          <w:rFonts w:asciiTheme="minorHAnsi" w:eastAsiaTheme="minorHAnsi" w:hAnsiTheme="minorHAnsi" w:cstheme="minorBidi"/>
        </w:rPr>
        <w:t>zkolenie powinno zakończyć się egzaminem</w:t>
      </w:r>
      <w:r w:rsidR="00ED753B" w:rsidRPr="00BD2C99">
        <w:rPr>
          <w:rFonts w:asciiTheme="minorHAnsi" w:eastAsiaTheme="minorHAnsi" w:hAnsiTheme="minorHAnsi" w:cstheme="minorBidi"/>
        </w:rPr>
        <w:t xml:space="preserve"> (kryteria oceny powinny obejmować sprawdzenie nabycia wiedzy i umiejętności w zakresie powyższych zagadnień) </w:t>
      </w:r>
      <w:r w:rsidR="00BF2F9D" w:rsidRPr="00BD2C99">
        <w:rPr>
          <w:rFonts w:asciiTheme="minorHAnsi" w:eastAsiaTheme="minorHAnsi" w:hAnsiTheme="minorHAnsi" w:cstheme="minorBidi"/>
        </w:rPr>
        <w:t xml:space="preserve">i wydaniem </w:t>
      </w:r>
      <w:r w:rsidR="00E43D9E" w:rsidRPr="00BD2C99">
        <w:rPr>
          <w:rFonts w:asciiTheme="minorHAnsi" w:eastAsiaTheme="minorHAnsi" w:hAnsiTheme="minorHAnsi" w:cstheme="minorBidi"/>
        </w:rPr>
        <w:t xml:space="preserve">zaświadczenia/ </w:t>
      </w:r>
      <w:r w:rsidR="00BF2F9D" w:rsidRPr="00BD2C99">
        <w:rPr>
          <w:rFonts w:asciiTheme="minorHAnsi" w:eastAsiaTheme="minorHAnsi" w:hAnsiTheme="minorHAnsi" w:cstheme="minorBidi"/>
        </w:rPr>
        <w:t>certyfikatu/ świadectwa uzyskanych</w:t>
      </w:r>
      <w:r w:rsidR="00E43D9E" w:rsidRPr="00BD2C99">
        <w:rPr>
          <w:rFonts w:asciiTheme="minorHAnsi" w:eastAsiaTheme="minorHAnsi" w:hAnsiTheme="minorHAnsi" w:cstheme="minorBidi"/>
        </w:rPr>
        <w:t xml:space="preserve"> umiejętności (dokument</w:t>
      </w:r>
      <w:r w:rsidR="00ED753B" w:rsidRPr="00BD2C99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="00BF2F9D" w:rsidRPr="00BD2C99">
        <w:rPr>
          <w:rFonts w:asciiTheme="minorHAnsi" w:eastAsiaTheme="minorHAnsi" w:hAnsiTheme="minorHAnsi" w:cstheme="minorBidi"/>
        </w:rPr>
        <w:t>. Koszt egzaminu o</w:t>
      </w:r>
      <w:r w:rsidR="00ED753B" w:rsidRPr="00BD2C99">
        <w:rPr>
          <w:rFonts w:asciiTheme="minorHAnsi" w:eastAsiaTheme="minorHAnsi" w:hAnsiTheme="minorHAnsi" w:cstheme="minorBidi"/>
        </w:rPr>
        <w:t>raz</w:t>
      </w:r>
      <w:r w:rsidR="00BF2F9D" w:rsidRPr="00BD2C99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 w:rsidRPr="00BD2C99">
        <w:rPr>
          <w:rFonts w:asciiTheme="minorHAnsi" w:eastAsiaTheme="minorHAnsi" w:hAnsiTheme="minorHAnsi" w:cstheme="minorBidi"/>
        </w:rPr>
        <w:t>umiejętności</w:t>
      </w:r>
      <w:r w:rsidR="00BF2F9D" w:rsidRPr="00BD2C99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lastRenderedPageBreak/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013CC2" w:rsidRDefault="005264EF" w:rsidP="00BD2C99">
            <w:pPr>
              <w:spacing w:line="276" w:lineRule="auto"/>
              <w:jc w:val="center"/>
              <w:rPr>
                <w:b/>
              </w:rPr>
            </w:pPr>
            <w:r w:rsidRPr="005264EF">
              <w:rPr>
                <w:b/>
              </w:rPr>
              <w:t>Szkolenie – Bezpośredni wtrysk benzyny FSI/TFSI/GDI/HPI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02" w:rsidRDefault="00D40402">
      <w:r>
        <w:separator/>
      </w:r>
    </w:p>
  </w:endnote>
  <w:endnote w:type="continuationSeparator" w:id="0">
    <w:p w:rsidR="00D40402" w:rsidRDefault="00D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02" w:rsidRDefault="00D40402">
      <w:r>
        <w:separator/>
      </w:r>
    </w:p>
  </w:footnote>
  <w:footnote w:type="continuationSeparator" w:id="0">
    <w:p w:rsidR="00D40402" w:rsidRDefault="00D40402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656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13CC2"/>
    <w:rsid w:val="000557BD"/>
    <w:rsid w:val="00061F20"/>
    <w:rsid w:val="00063481"/>
    <w:rsid w:val="00073D22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878CD"/>
    <w:rsid w:val="00492BD3"/>
    <w:rsid w:val="004A5D45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264EF"/>
    <w:rsid w:val="00537F26"/>
    <w:rsid w:val="005544F8"/>
    <w:rsid w:val="00571FDB"/>
    <w:rsid w:val="005760A9"/>
    <w:rsid w:val="00594464"/>
    <w:rsid w:val="00597592"/>
    <w:rsid w:val="005A0BC7"/>
    <w:rsid w:val="006114F7"/>
    <w:rsid w:val="006125BF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E3F95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C1470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92095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D2C99"/>
    <w:rsid w:val="00BE52A4"/>
    <w:rsid w:val="00BE6B16"/>
    <w:rsid w:val="00BF1609"/>
    <w:rsid w:val="00BF2F9D"/>
    <w:rsid w:val="00C151B6"/>
    <w:rsid w:val="00C478C5"/>
    <w:rsid w:val="00C62C24"/>
    <w:rsid w:val="00C62EE6"/>
    <w:rsid w:val="00C635B6"/>
    <w:rsid w:val="00C63D7B"/>
    <w:rsid w:val="00C767DB"/>
    <w:rsid w:val="00C76C2D"/>
    <w:rsid w:val="00C80DD6"/>
    <w:rsid w:val="00C837F4"/>
    <w:rsid w:val="00C95952"/>
    <w:rsid w:val="00C977AF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0402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73184"/>
    <w:rsid w:val="00E87616"/>
    <w:rsid w:val="00E92047"/>
    <w:rsid w:val="00EA5C16"/>
    <w:rsid w:val="00ED140F"/>
    <w:rsid w:val="00ED753B"/>
    <w:rsid w:val="00EE4BAE"/>
    <w:rsid w:val="00EF000D"/>
    <w:rsid w:val="00EF4AC9"/>
    <w:rsid w:val="00F017D7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99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99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6931-57A5-4344-9431-6F6EF5E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2018-08-08T09:02:00Z</cp:lastPrinted>
  <dcterms:created xsi:type="dcterms:W3CDTF">2020-04-16T10:15:00Z</dcterms:created>
  <dcterms:modified xsi:type="dcterms:W3CDTF">2020-04-19T09:36:00Z</dcterms:modified>
</cp:coreProperties>
</file>